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3C" w:rsidRDefault="00B8233C" w:rsidP="00BB48BA">
      <w:pPr>
        <w:spacing w:after="0" w:line="240" w:lineRule="auto"/>
      </w:pPr>
    </w:p>
    <w:p w:rsidR="00B466CA" w:rsidRPr="00BB20F4" w:rsidRDefault="00B466CA" w:rsidP="00BB48BA">
      <w:pPr>
        <w:spacing w:after="0" w:line="240" w:lineRule="auto"/>
        <w:ind w:firstLine="709"/>
        <w:jc w:val="both"/>
        <w:rPr>
          <w:rFonts w:ascii="Times New Roman" w:hAnsi="Times New Roman" w:cs="Times New Roman"/>
          <w:b/>
          <w:sz w:val="28"/>
          <w:szCs w:val="28"/>
        </w:rPr>
      </w:pPr>
      <w:r w:rsidRPr="00BB20F4">
        <w:rPr>
          <w:rFonts w:ascii="Times New Roman" w:hAnsi="Times New Roman" w:cs="Times New Roman"/>
          <w:b/>
          <w:sz w:val="28"/>
          <w:szCs w:val="28"/>
        </w:rPr>
        <w:t>Mövzu "Əczaçılıq kimyası 2"</w:t>
      </w:r>
    </w:p>
    <w:p w:rsidR="004E193B" w:rsidRPr="00465E0A" w:rsidRDefault="00B466CA" w:rsidP="0020663D">
      <w:pPr>
        <w:spacing w:after="0" w:line="240" w:lineRule="auto"/>
        <w:ind w:firstLine="709"/>
        <w:jc w:val="both"/>
        <w:rPr>
          <w:rFonts w:ascii="Times New Roman" w:hAnsi="Times New Roman" w:cs="Times New Roman"/>
          <w:b/>
          <w:sz w:val="28"/>
          <w:szCs w:val="28"/>
          <w:lang w:val="en-US"/>
        </w:rPr>
      </w:pPr>
      <w:r w:rsidRPr="00BB20F4">
        <w:rPr>
          <w:rFonts w:ascii="Times New Roman" w:hAnsi="Times New Roman" w:cs="Times New Roman"/>
          <w:b/>
          <w:sz w:val="28"/>
          <w:szCs w:val="28"/>
        </w:rPr>
        <w:t xml:space="preserve">Mühazirə 9. Hemostatik və antikoaqulyant preparatlar. </w:t>
      </w:r>
      <w:r w:rsidRPr="00465E0A">
        <w:rPr>
          <w:rFonts w:ascii="Times New Roman" w:hAnsi="Times New Roman" w:cs="Times New Roman"/>
          <w:b/>
          <w:sz w:val="28"/>
          <w:szCs w:val="28"/>
          <w:lang w:val="en-US"/>
        </w:rPr>
        <w:t>Antiplatelet preparatlar, trombolitiklər, antianemiyalar, plazma əvəzediciləri.</w:t>
      </w:r>
    </w:p>
    <w:p w:rsidR="004E193B" w:rsidRPr="00BB48BA" w:rsidRDefault="004E193B" w:rsidP="00BB48BA">
      <w:pPr>
        <w:spacing w:after="0" w:line="240" w:lineRule="auto"/>
        <w:ind w:firstLine="709"/>
        <w:jc w:val="both"/>
        <w:rPr>
          <w:rFonts w:ascii="Times New Roman" w:hAnsi="Times New Roman" w:cs="Times New Roman"/>
          <w:sz w:val="28"/>
          <w:szCs w:val="28"/>
          <w:shd w:val="clear" w:color="auto" w:fill="FFFFFF"/>
          <w:lang w:val="en-US"/>
        </w:rPr>
      </w:pPr>
      <w:r w:rsidRPr="00BB48BA">
        <w:rPr>
          <w:rFonts w:ascii="Times New Roman" w:hAnsi="Times New Roman" w:cs="Times New Roman"/>
          <w:sz w:val="28"/>
          <w:szCs w:val="28"/>
          <w:shd w:val="clear" w:color="auto" w:fill="FFFFFF"/>
          <w:lang w:val="en-US"/>
        </w:rPr>
        <w:t>Normalda insan orqanizmində iki balanslaşdırılmış sistem var: laxtalanma və antikoaqulyasiya. Birincisi uzun müddətli ağır qanaxmanın qarşısını alır, ikincisi - qan laxtalarının meydana gəlməsini maneə törədir. Qanın laxtalanma qabiliyyəti qan itkisi səbəbiylə ölümə qarşı əhəmiyyətli bir müdafiə mexanizmidir. Amma o, həmişə işini görmür. Cərrahiyyədə, travmatologiyada,  hemofiliyada, hemostatiklər sadəcə əvəzolunmazdır.</w:t>
      </w:r>
    </w:p>
    <w:p w:rsidR="00630611" w:rsidRPr="00BB48BA" w:rsidRDefault="00630611" w:rsidP="00BB48BA">
      <w:pPr>
        <w:pStyle w:val="a4"/>
        <w:shd w:val="clear" w:color="auto" w:fill="FFFFFF"/>
        <w:spacing w:before="0" w:beforeAutospacing="0" w:after="0" w:afterAutospacing="0"/>
        <w:ind w:firstLine="709"/>
        <w:jc w:val="both"/>
        <w:rPr>
          <w:sz w:val="28"/>
          <w:szCs w:val="28"/>
          <w:lang w:val="en-US"/>
        </w:rPr>
      </w:pPr>
      <w:r w:rsidRPr="00BB48BA">
        <w:rPr>
          <w:sz w:val="28"/>
          <w:szCs w:val="28"/>
          <w:lang w:val="en-US"/>
        </w:rPr>
        <w:t>Hemostatik təsiri olan dərman bitkiləri əsrlər boyu məlumdur. Çoban kisəsi, civanperçemi, gicitkən yarpaqları qədim şəfaçılar tərəfindən istifadə edilmişdir</w:t>
      </w:r>
      <w:hyperlink r:id="rId7" w:history="1">
        <w:r w:rsidRPr="00BB48BA">
          <w:rPr>
            <w:rStyle w:val="a9"/>
            <w:color w:val="auto"/>
            <w:sz w:val="28"/>
            <w:szCs w:val="28"/>
            <w:lang w:val="en-US"/>
          </w:rPr>
          <w:t>hemostatik</w:t>
        </w:r>
      </w:hyperlink>
      <w:r w:rsidRPr="00BB48BA">
        <w:rPr>
          <w:sz w:val="28"/>
          <w:szCs w:val="28"/>
          <w:lang w:val="en-US"/>
        </w:rPr>
        <w:t>. Alpinist bibərinin tincture, adi viburnum qabığının həlimi, bağayarpağı yarpaqlarının hemostatik təsiri çoxdan məlumdur</w:t>
      </w:r>
      <w:r w:rsidR="0021319C">
        <w:rPr>
          <w:sz w:val="28"/>
          <w:szCs w:val="28"/>
          <w:lang w:val="en-US"/>
        </w:rPr>
        <w:t>Qədim dövrlərdən bəri açıq yaraya quru mamır çəkilirdi.</w:t>
      </w:r>
    </w:p>
    <w:p w:rsidR="00630611" w:rsidRPr="00BB48BA" w:rsidRDefault="00630611" w:rsidP="00BB48BA">
      <w:pPr>
        <w:pStyle w:val="a4"/>
        <w:shd w:val="clear" w:color="auto" w:fill="FFFFFF"/>
        <w:spacing w:before="0" w:beforeAutospacing="0" w:after="0" w:afterAutospacing="0"/>
        <w:ind w:firstLine="709"/>
        <w:jc w:val="both"/>
        <w:rPr>
          <w:sz w:val="28"/>
          <w:szCs w:val="28"/>
          <w:lang w:val="en-US"/>
        </w:rPr>
      </w:pPr>
      <w:r w:rsidRPr="00BB48BA">
        <w:rPr>
          <w:sz w:val="28"/>
          <w:szCs w:val="28"/>
          <w:lang w:val="en-US"/>
        </w:rPr>
        <w:t>Yalnız 1883-cü ildə elmi tədqiqatlar fransız bioloqu Q.Hayemi trombosit kəşfinə gətirib çıxardı. 1890-cı ildə kalsiumun qanın laxtalanmasında rolu sübuta yetirildi. 1916-cı ildə qanın laxtalanmasının qarşısını alan heparin maddəsi kəşf edilmiş və 1918-ci ildə təsvir edilmişdir. 1931-ci ildə kanadalı bir baytar təsadüfən dolayı antikoaqulyant olan varfarini kəşf etdi. Əsas fizioloji antikoaqulyant - protein C - 1976-cı ildə kəşf edilmiş və təsvir edilmişdir. Düşmən müəyyən edildikdə, onunla mübarizə aparmaq daha asandır. Üç antikoaqulyantın hərəkətinin ardıcıl kəşfi və təsviri elm adamlarına yeni hemostatik agentlərin inkişafına başlamağa imkan verdi. Ötən əsrin 60-cı illərinin sonlarından etibarən effektiv hemostatik dərmanların istehsalına tədricən başlanıldı. Bu gün tibbdə müasir hemostatiklərin geniş çeşidi var.</w:t>
      </w:r>
    </w:p>
    <w:p w:rsidR="00F541CD" w:rsidRPr="00BB48BA" w:rsidRDefault="00F541CD" w:rsidP="00BB48BA">
      <w:pPr>
        <w:pStyle w:val="a4"/>
        <w:shd w:val="clear" w:color="auto" w:fill="FFFFFF"/>
        <w:spacing w:before="0" w:beforeAutospacing="0" w:after="0" w:afterAutospacing="0"/>
        <w:ind w:firstLine="709"/>
        <w:jc w:val="both"/>
        <w:rPr>
          <w:b/>
          <w:sz w:val="28"/>
          <w:szCs w:val="28"/>
          <w:lang w:val="en-US"/>
        </w:rPr>
      </w:pPr>
      <w:r w:rsidRPr="00BB48BA">
        <w:rPr>
          <w:b/>
          <w:sz w:val="28"/>
          <w:szCs w:val="28"/>
          <w:lang w:val="en-US"/>
        </w:rPr>
        <w:t>Homeostazı təsir edən dərman maddələrinin təsnifatı.</w:t>
      </w:r>
    </w:p>
    <w:p w:rsidR="00716FA3" w:rsidRPr="00BB48BA" w:rsidRDefault="00716FA3" w:rsidP="00BB48BA">
      <w:pPr>
        <w:pStyle w:val="1"/>
        <w:spacing w:before="0" w:line="240" w:lineRule="auto"/>
        <w:ind w:firstLine="709"/>
        <w:jc w:val="both"/>
        <w:rPr>
          <w:rFonts w:ascii="Times New Roman" w:hAnsi="Times New Roman" w:cs="Times New Roman"/>
          <w:bCs w:val="0"/>
          <w:color w:val="auto"/>
          <w:lang w:val="en-US"/>
        </w:rPr>
      </w:pPr>
      <w:r w:rsidRPr="00BB48BA">
        <w:rPr>
          <w:rFonts w:ascii="Times New Roman" w:hAnsi="Times New Roman" w:cs="Times New Roman"/>
          <w:bCs w:val="0"/>
          <w:color w:val="auto"/>
          <w:lang w:val="en-US"/>
        </w:rPr>
        <w:t>I. Hemostatiklər</w:t>
      </w:r>
    </w:p>
    <w:p w:rsidR="00716FA3" w:rsidRPr="00BB48BA" w:rsidRDefault="00716FA3" w:rsidP="00BB48BA">
      <w:pPr>
        <w:pStyle w:val="a4"/>
        <w:spacing w:before="0" w:beforeAutospacing="0" w:after="0" w:afterAutospacing="0"/>
        <w:ind w:firstLine="709"/>
        <w:jc w:val="both"/>
        <w:rPr>
          <w:sz w:val="28"/>
          <w:szCs w:val="28"/>
          <w:lang w:val="en-US"/>
        </w:rPr>
      </w:pPr>
      <w:r w:rsidRPr="00BB48BA">
        <w:rPr>
          <w:sz w:val="28"/>
          <w:szCs w:val="28"/>
          <w:lang w:val="en-US"/>
        </w:rPr>
        <w:t>1. Koaqulyantlar (fibrin tromblarının əmələ gəlməsini stimullaşdıran agentlər):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a) birbaşa təsir (trombin, fibrinogen);</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b) dolayı təsir (vikasol, fitomenadion).</w:t>
      </w:r>
    </w:p>
    <w:p w:rsidR="00716FA3" w:rsidRPr="00BB48BA" w:rsidRDefault="00716FA3" w:rsidP="00BB48BA">
      <w:pPr>
        <w:pStyle w:val="a4"/>
        <w:spacing w:before="0" w:beforeAutospacing="0" w:after="0" w:afterAutospacing="0"/>
        <w:ind w:firstLine="709"/>
        <w:jc w:val="both"/>
        <w:rPr>
          <w:sz w:val="28"/>
          <w:szCs w:val="28"/>
          <w:lang w:val="en-US"/>
        </w:rPr>
      </w:pPr>
      <w:r w:rsidRPr="00BB48BA">
        <w:rPr>
          <w:sz w:val="28"/>
          <w:szCs w:val="28"/>
          <w:lang w:val="en-US"/>
        </w:rPr>
        <w:t>2. Fibrinoliz inhibitorları:</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a) sintetik</w:t>
      </w:r>
      <w:r w:rsidR="0021319C">
        <w:rPr>
          <w:sz w:val="28"/>
          <w:szCs w:val="28"/>
          <w:lang w:val="en-US"/>
        </w:rPr>
        <w:t xml:space="preserve"> mənşəli (aminokapron və traneksam</w:t>
      </w:r>
      <w:r w:rsidRPr="00465E0A">
        <w:rPr>
          <w:sz w:val="28"/>
          <w:szCs w:val="28"/>
          <w:lang w:val="en-US"/>
        </w:rPr>
        <w:t xml:space="preserve"> turşular, amben);</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b) h</w:t>
      </w:r>
      <w:r w:rsidR="0021319C">
        <w:rPr>
          <w:sz w:val="28"/>
          <w:szCs w:val="28"/>
          <w:lang w:val="en-US"/>
        </w:rPr>
        <w:t>eyvan mənşəli (aprotinin, contrikal, pantripin, qordoks</w:t>
      </w:r>
      <w:r w:rsidRPr="00465E0A">
        <w:rPr>
          <w:sz w:val="28"/>
          <w:szCs w:val="28"/>
          <w:lang w:val="en-US"/>
        </w:rPr>
        <w:t>);</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3. Trombositlərin aqreqasiyasının st</w:t>
      </w:r>
      <w:r w:rsidR="0021319C">
        <w:rPr>
          <w:sz w:val="28"/>
          <w:szCs w:val="28"/>
          <w:lang w:val="en-US"/>
        </w:rPr>
        <w:t>imulyatorları (serotonin adipinat</w:t>
      </w:r>
      <w:r w:rsidRPr="00465E0A">
        <w:rPr>
          <w:sz w:val="28"/>
          <w:szCs w:val="28"/>
          <w:lang w:val="en-US"/>
        </w:rPr>
        <w:t>, kalsium xlorid).</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4. Damar keçiriciliyini azaldan vasitələr: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a)</w:t>
      </w:r>
      <w:r w:rsidR="002E0F6B">
        <w:rPr>
          <w:sz w:val="28"/>
          <w:szCs w:val="28"/>
          <w:lang w:val="en-US"/>
        </w:rPr>
        <w:t xml:space="preserve"> sintetik (adroxon, etamz</w:t>
      </w:r>
      <w:r w:rsidRPr="00465E0A">
        <w:rPr>
          <w:sz w:val="28"/>
          <w:szCs w:val="28"/>
          <w:lang w:val="en-US"/>
        </w:rPr>
        <w:t xml:space="preserve">ilat, iprazoxrom); b) vitamin preparatları (askorbin turşusu, rutin, </w:t>
      </w:r>
      <w:r w:rsidR="00933748">
        <w:rPr>
          <w:sz w:val="28"/>
          <w:szCs w:val="28"/>
          <w:lang w:val="en-US"/>
        </w:rPr>
        <w:t>kversetin</w:t>
      </w:r>
      <w:r w:rsidRPr="00465E0A">
        <w:rPr>
          <w:sz w:val="28"/>
          <w:szCs w:val="28"/>
          <w:lang w:val="en-US"/>
        </w:rPr>
        <w:t>).</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c) bitki mənşəli preparatlar (</w:t>
      </w:r>
      <w:r w:rsidR="00933748" w:rsidRPr="00933748">
        <w:rPr>
          <w:sz w:val="28"/>
          <w:szCs w:val="28"/>
          <w:lang w:val="en-US"/>
        </w:rPr>
        <w:t>gicitkən, boymadərən</w:t>
      </w:r>
      <w:r w:rsidRPr="00933748">
        <w:rPr>
          <w:sz w:val="28"/>
          <w:szCs w:val="28"/>
          <w:lang w:val="en-US"/>
        </w:rPr>
        <w:t>, , su bibəri, arnika və s.)</w:t>
      </w:r>
    </w:p>
    <w:p w:rsidR="00716FA3" w:rsidRPr="00465E0A" w:rsidRDefault="00716FA3" w:rsidP="00BB48BA">
      <w:pPr>
        <w:pStyle w:val="2"/>
        <w:spacing w:before="0" w:line="240" w:lineRule="auto"/>
        <w:ind w:firstLine="709"/>
        <w:jc w:val="both"/>
        <w:rPr>
          <w:rFonts w:ascii="Times New Roman" w:hAnsi="Times New Roman" w:cs="Times New Roman"/>
          <w:color w:val="auto"/>
          <w:sz w:val="28"/>
          <w:szCs w:val="28"/>
          <w:lang w:val="en-US"/>
        </w:rPr>
      </w:pPr>
      <w:r w:rsidRPr="00465E0A">
        <w:rPr>
          <w:rFonts w:ascii="Times New Roman" w:hAnsi="Times New Roman" w:cs="Times New Roman"/>
          <w:b/>
          <w:bCs/>
          <w:color w:val="auto"/>
          <w:sz w:val="28"/>
          <w:szCs w:val="28"/>
          <w:lang w:val="en-US"/>
        </w:rPr>
        <w:t>II. Antitrombotik maddələr: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1. Antikoaqulyantlar: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a) birbaşa təsir (heparin və onun preparatları, hirudin, natrium sitrat, antitrombin III);</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lastRenderedPageBreak/>
        <w:t>b) dolayı təsir (neodikumarin, sinkumar, fenilin, fepromaron).</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2. Fibrinolitiklər: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a) birbaşa təsir (fibrinolizin və ya plazmin);</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b) dolayı (plazminogen aktivator</w:t>
      </w:r>
      <w:r w:rsidR="002E0F6B">
        <w:rPr>
          <w:sz w:val="28"/>
          <w:szCs w:val="28"/>
          <w:lang w:val="en-US"/>
        </w:rPr>
        <w:t>lar) fəaliyyət (streptoliaza, streptokinaza, urokinaza, astiliza</w:t>
      </w:r>
      <w:r w:rsidRPr="00465E0A">
        <w:rPr>
          <w:sz w:val="28"/>
          <w:szCs w:val="28"/>
          <w:lang w:val="en-US"/>
        </w:rPr>
        <w:t>).</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3. Antiplatelet agentləri:</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a) trombositlər (asetilsalisil turşusu, dipiridamol, pentoksifilin, tiklopidin, indobufen);</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b) eritrosit (pentoksifilin, reopoliqlyukin, reogluman, Rondex).</w:t>
      </w:r>
    </w:p>
    <w:p w:rsidR="00716FA3" w:rsidRPr="00465E0A" w:rsidRDefault="00716FA3" w:rsidP="00BB48BA">
      <w:pPr>
        <w:pStyle w:val="2"/>
        <w:spacing w:before="0" w:line="240" w:lineRule="auto"/>
        <w:ind w:firstLine="709"/>
        <w:jc w:val="both"/>
        <w:rPr>
          <w:rFonts w:ascii="Times New Roman" w:hAnsi="Times New Roman" w:cs="Times New Roman"/>
          <w:color w:val="auto"/>
          <w:sz w:val="28"/>
          <w:szCs w:val="28"/>
          <w:lang w:val="en-US"/>
        </w:rPr>
      </w:pPr>
      <w:r w:rsidRPr="00465E0A">
        <w:rPr>
          <w:rFonts w:ascii="Times New Roman" w:hAnsi="Times New Roman" w:cs="Times New Roman"/>
          <w:b/>
          <w:bCs/>
          <w:color w:val="auto"/>
          <w:sz w:val="28"/>
          <w:szCs w:val="28"/>
          <w:lang w:val="en-US"/>
        </w:rPr>
        <w:t>Qanın laxtalanmasını artıran vasitələr (hemostatik) koaqulyantlar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Təsnifatına görə, bu qrup dərmanlar birbaşa və dolayı koaqulyantlara bölünür, lakin bəzən fərqli bir prinsipə görə bölünürlər: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1) yerli istifadə üçün (trombin, hemostatik süngər, fibrin filmi və s.)</w:t>
      </w:r>
    </w:p>
    <w:p w:rsidR="00C34D87" w:rsidRPr="00870ABC" w:rsidRDefault="00716FA3" w:rsidP="00870ABC">
      <w:pPr>
        <w:pStyle w:val="a4"/>
        <w:spacing w:before="0" w:beforeAutospacing="0" w:after="0" w:afterAutospacing="0"/>
        <w:ind w:firstLine="709"/>
        <w:jc w:val="both"/>
        <w:rPr>
          <w:sz w:val="28"/>
          <w:szCs w:val="28"/>
          <w:lang w:val="en-US"/>
        </w:rPr>
      </w:pPr>
      <w:r w:rsidRPr="00465E0A">
        <w:rPr>
          <w:sz w:val="28"/>
          <w:szCs w:val="28"/>
          <w:lang w:val="en-US"/>
        </w:rPr>
        <w:t>2) sistemli istifadə üçün (fibrinogen, vikasol).</w:t>
      </w:r>
    </w:p>
    <w:p w:rsidR="00C34D87" w:rsidRPr="00465E0A" w:rsidRDefault="00716FA3" w:rsidP="00BB48BA">
      <w:pPr>
        <w:pStyle w:val="a4"/>
        <w:spacing w:before="0" w:beforeAutospacing="0" w:after="0" w:afterAutospacing="0"/>
        <w:ind w:firstLine="709"/>
        <w:jc w:val="both"/>
        <w:rPr>
          <w:b/>
          <w:sz w:val="28"/>
          <w:szCs w:val="28"/>
          <w:lang w:val="en-US"/>
        </w:rPr>
      </w:pPr>
      <w:r w:rsidRPr="00465E0A">
        <w:rPr>
          <w:b/>
          <w:sz w:val="28"/>
          <w:szCs w:val="28"/>
          <w:lang w:val="en-US"/>
        </w:rPr>
        <w:t>trombin</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 xml:space="preserve">(Trombinum; amp. o, 1-də quru toz, 125 </w:t>
      </w:r>
      <w:r w:rsidR="002E0F6B">
        <w:rPr>
          <w:sz w:val="28"/>
          <w:szCs w:val="28"/>
          <w:lang w:val="en-US"/>
        </w:rPr>
        <w:t>təsir</w:t>
      </w:r>
      <w:r w:rsidRPr="00465E0A">
        <w:rPr>
          <w:sz w:val="28"/>
          <w:szCs w:val="28"/>
          <w:lang w:val="en-US"/>
        </w:rPr>
        <w:t xml:space="preserve"> vahidinə uyğundur; 10 ml flakonlarda) yerli istifadə üçün birbaşa təsir göstərən koaqulyantdır. Qan laxtalanma sisteminin təbii komponenti olmaqla, in vitro və in vivo təsir göstərir.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İstifadədən əvvəl toz həll olunur. Adətən ampulada olan toz tromboplastin, kalsium və protrombinin qarışığıdır.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 xml:space="preserve">Yalnız yerli olaraq </w:t>
      </w:r>
      <w:r w:rsidR="002E0F6B">
        <w:rPr>
          <w:sz w:val="28"/>
          <w:szCs w:val="28"/>
          <w:lang w:val="en-US"/>
        </w:rPr>
        <w:t>istifadə edilir</w:t>
      </w:r>
      <w:r w:rsidRPr="00465E0A">
        <w:rPr>
          <w:sz w:val="28"/>
          <w:szCs w:val="28"/>
          <w:lang w:val="en-US"/>
        </w:rPr>
        <w:t xml:space="preserve">. Kiçik damarlardan və parenximal orqanlardan qanaxma (qaraciyər, böyrək, ağciyər, beyin əməliyyatı), diş ətindən qanaxma olan xəstələrə təyin </w:t>
      </w:r>
      <w:r w:rsidR="002E0F6B">
        <w:rPr>
          <w:sz w:val="28"/>
          <w:szCs w:val="28"/>
          <w:lang w:val="en-US"/>
        </w:rPr>
        <w:t>edilir</w:t>
      </w:r>
      <w:r w:rsidRPr="00465E0A">
        <w:rPr>
          <w:sz w:val="28"/>
          <w:szCs w:val="28"/>
          <w:lang w:val="en-US"/>
        </w:rPr>
        <w:t>. Topikal olaraq trombin məhlulu ilə isladılmış hemostatik süngər, hemostatik kollagen süngər şəklində və ya sadəcə olaraq trombin məhlulunda isladılmış tampon tətbiq etməklə istifadə olunur.</w:t>
      </w:r>
    </w:p>
    <w:p w:rsidR="002E0F6B" w:rsidRDefault="002E0F6B" w:rsidP="002E0F6B">
      <w:pPr>
        <w:pStyle w:val="a4"/>
        <w:spacing w:before="0" w:beforeAutospacing="0" w:after="0" w:afterAutospacing="0"/>
        <w:ind w:firstLine="709"/>
        <w:jc w:val="both"/>
        <w:rPr>
          <w:sz w:val="28"/>
          <w:szCs w:val="28"/>
          <w:lang w:val="en-US"/>
        </w:rPr>
      </w:pPr>
      <w:r>
        <w:rPr>
          <w:sz w:val="28"/>
          <w:szCs w:val="28"/>
          <w:lang w:val="en-US"/>
        </w:rPr>
        <w:t xml:space="preserve">Bəzən </w:t>
      </w:r>
      <w:r w:rsidR="00716FA3" w:rsidRPr="00465E0A">
        <w:rPr>
          <w:sz w:val="28"/>
          <w:szCs w:val="28"/>
          <w:lang w:val="en-US"/>
        </w:rPr>
        <w:t>də pediatriyada trombin mədə qanaxması və ya</w:t>
      </w:r>
      <w:r>
        <w:rPr>
          <w:sz w:val="28"/>
          <w:szCs w:val="28"/>
          <w:lang w:val="en-US"/>
        </w:rPr>
        <w:t xml:space="preserve"> </w:t>
      </w:r>
      <w:r w:rsidRPr="00465E0A">
        <w:rPr>
          <w:sz w:val="28"/>
          <w:szCs w:val="28"/>
          <w:lang w:val="en-US"/>
        </w:rPr>
        <w:t>tən</w:t>
      </w:r>
      <w:r>
        <w:rPr>
          <w:sz w:val="28"/>
          <w:szCs w:val="28"/>
          <w:lang w:val="en-US"/>
        </w:rPr>
        <w:t>əffüs yollarından qanaxma üçün</w:t>
      </w:r>
      <w:r w:rsidR="00716FA3" w:rsidRPr="00465E0A">
        <w:rPr>
          <w:sz w:val="28"/>
          <w:szCs w:val="28"/>
          <w:lang w:val="en-US"/>
        </w:rPr>
        <w:t xml:space="preserve"> inhalyasiya yolu ilə (ampulanın tərkibi 50 ml natrium xloriddə və ya 50 ml 5% amben məhlulunda həll edilir, 1 xörək qaşığı gündə 2-3 dəfə təyin edilir) </w:t>
      </w:r>
      <w:r>
        <w:rPr>
          <w:sz w:val="28"/>
          <w:szCs w:val="28"/>
          <w:lang w:val="en-US"/>
        </w:rPr>
        <w:t>də</w:t>
      </w:r>
      <w:r w:rsidR="00716FA3" w:rsidRPr="00465E0A">
        <w:rPr>
          <w:sz w:val="28"/>
          <w:szCs w:val="28"/>
          <w:lang w:val="en-US"/>
        </w:rPr>
        <w:t xml:space="preserve"> istifadə olunur. </w:t>
      </w:r>
    </w:p>
    <w:p w:rsidR="00C34D87" w:rsidRPr="002E0F6B" w:rsidRDefault="00716FA3" w:rsidP="002E0F6B">
      <w:pPr>
        <w:pStyle w:val="a4"/>
        <w:spacing w:before="0" w:beforeAutospacing="0" w:after="0" w:afterAutospacing="0"/>
        <w:ind w:firstLine="709"/>
        <w:jc w:val="both"/>
        <w:rPr>
          <w:sz w:val="28"/>
          <w:szCs w:val="28"/>
          <w:lang w:val="en-US"/>
        </w:rPr>
      </w:pPr>
      <w:r w:rsidRPr="00465E0A">
        <w:rPr>
          <w:b/>
          <w:sz w:val="28"/>
          <w:szCs w:val="28"/>
          <w:lang w:val="en-US"/>
        </w:rPr>
        <w:t>FİBRİNOGEN</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(Fibrinogenum; 1,0 və 2,0 quru məsaməli kütlə flakonlarında) - sistemli təsir üçün istifadə olunur. Donorların qan plazmasından da alınır. Trombinin təsiri altında fibrinogen qan laxtalarını əmələ gətirən fibrinə çevrilir.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Fibrinogen təcili yardım kimi istifadə olunur. Xüsusilə onun çatışmazlığı kütləvi qanaxmalarda (plasentanın pozulması, hipo- və afibrinogenemiya, cərrahi, mamalıq, ginekoloji və onkoloji praktika</w:t>
      </w:r>
      <w:r w:rsidR="006976AB">
        <w:rPr>
          <w:sz w:val="28"/>
          <w:szCs w:val="28"/>
          <w:lang w:val="en-US"/>
        </w:rPr>
        <w:t>da) müşahidə edildikdə təsirli edilir</w:t>
      </w:r>
      <w:r w:rsidRPr="00465E0A">
        <w:rPr>
          <w:sz w:val="28"/>
          <w:szCs w:val="28"/>
          <w:lang w:val="en-US"/>
        </w:rPr>
        <w:t>.</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Adətən damarda, bəzən yerli olaraq qanaxma səthinə tətbiq olunan bir film şəklində təyin edin.</w:t>
      </w:r>
    </w:p>
    <w:p w:rsidR="00716FA3" w:rsidRPr="00BB20F4" w:rsidRDefault="00716FA3" w:rsidP="00BB48BA">
      <w:pPr>
        <w:pStyle w:val="a4"/>
        <w:spacing w:before="0" w:beforeAutospacing="0" w:after="0" w:afterAutospacing="0"/>
        <w:ind w:firstLine="709"/>
        <w:jc w:val="both"/>
        <w:rPr>
          <w:sz w:val="28"/>
          <w:szCs w:val="28"/>
        </w:rPr>
      </w:pPr>
      <w:r w:rsidRPr="00465E0A">
        <w:rPr>
          <w:sz w:val="28"/>
          <w:szCs w:val="28"/>
          <w:lang w:val="en-US"/>
        </w:rPr>
        <w:t xml:space="preserve">İstifadədən əvvəl dərman inyeksiya üçün 250 və ya 500 ml isti suda həll olunur. </w:t>
      </w:r>
      <w:r w:rsidRPr="00BB20F4">
        <w:rPr>
          <w:sz w:val="28"/>
          <w:szCs w:val="28"/>
        </w:rPr>
        <w:t>Damcı və ya yavaş-yavaş venadaxili olaraq verilir.</w:t>
      </w:r>
    </w:p>
    <w:p w:rsidR="00C34D87" w:rsidRDefault="00716FA3" w:rsidP="00BB48BA">
      <w:pPr>
        <w:pStyle w:val="a4"/>
        <w:spacing w:before="0" w:beforeAutospacing="0" w:after="0" w:afterAutospacing="0"/>
        <w:ind w:firstLine="709"/>
        <w:jc w:val="both"/>
        <w:rPr>
          <w:b/>
          <w:sz w:val="28"/>
          <w:szCs w:val="28"/>
        </w:rPr>
      </w:pPr>
      <w:r w:rsidRPr="00C34D87">
        <w:rPr>
          <w:b/>
          <w:sz w:val="28"/>
          <w:szCs w:val="28"/>
        </w:rPr>
        <w:t>VİKASOL</w:t>
      </w:r>
    </w:p>
    <w:p w:rsidR="00C34D87" w:rsidRPr="00C34D87" w:rsidRDefault="00C34D87" w:rsidP="00BB48BA">
      <w:pPr>
        <w:pStyle w:val="a4"/>
        <w:spacing w:before="0" w:beforeAutospacing="0" w:after="0" w:afterAutospacing="0"/>
        <w:ind w:firstLine="709"/>
        <w:jc w:val="both"/>
        <w:rPr>
          <w:b/>
          <w:sz w:val="28"/>
          <w:szCs w:val="28"/>
        </w:rPr>
      </w:pPr>
      <w:r>
        <w:rPr>
          <w:noProof/>
          <w:lang w:val="en-GB" w:eastAsia="en-GB"/>
        </w:rPr>
        <w:lastRenderedPageBreak/>
        <w:drawing>
          <wp:inline distT="0" distB="0" distL="0" distR="0">
            <wp:extent cx="1727780" cy="1238250"/>
            <wp:effectExtent l="0" t="0" r="6350" b="0"/>
            <wp:docPr id="1" name="Рисунок 1" descr="Глава 2.1. Жирорастворимые витамины | BookOn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ва 2.1. Жирорастворимые витамины | BookOnLime"/>
                    <pic:cNvPicPr>
                      <a:picLocks noChangeAspect="1" noChangeArrowheads="1"/>
                    </pic:cNvPicPr>
                  </pic:nvPicPr>
                  <pic:blipFill rotWithShape="1">
                    <a:blip r:embed="rId8">
                      <a:extLst>
                        <a:ext uri="{28A0092B-C50C-407E-A947-70E740481C1C}">
                          <a14:useLocalDpi xmlns:a14="http://schemas.microsoft.com/office/drawing/2010/main" val="0"/>
                        </a:ext>
                      </a:extLst>
                    </a:blip>
                    <a:srcRect b="15585"/>
                    <a:stretch/>
                  </pic:blipFill>
                  <pic:spPr bwMode="auto">
                    <a:xfrm>
                      <a:off x="0" y="0"/>
                      <a:ext cx="1733550" cy="1242386"/>
                    </a:xfrm>
                    <a:prstGeom prst="rect">
                      <a:avLst/>
                    </a:prstGeom>
                    <a:noFill/>
                    <a:ln>
                      <a:noFill/>
                    </a:ln>
                    <a:extLst>
                      <a:ext uri="{53640926-AAD7-44D8-BBD7-CCE9431645EC}">
                        <a14:shadowObscured xmlns:a14="http://schemas.microsoft.com/office/drawing/2010/main"/>
                      </a:ext>
                    </a:extLst>
                  </pic:spPr>
                </pic:pic>
              </a:graphicData>
            </a:graphic>
          </wp:inline>
        </w:drawing>
      </w:r>
    </w:p>
    <w:p w:rsidR="00716FA3" w:rsidRDefault="00716FA3" w:rsidP="00BB48BA">
      <w:pPr>
        <w:pStyle w:val="a4"/>
        <w:spacing w:before="0" w:beforeAutospacing="0" w:after="0" w:afterAutospacing="0"/>
        <w:ind w:firstLine="709"/>
        <w:jc w:val="both"/>
        <w:rPr>
          <w:sz w:val="28"/>
          <w:szCs w:val="28"/>
        </w:rPr>
      </w:pPr>
      <w:r w:rsidRPr="00BB20F4">
        <w:rPr>
          <w:sz w:val="28"/>
          <w:szCs w:val="28"/>
        </w:rPr>
        <w:t>(Vicasolum; tablarda, hər biri 0,015 və 1 ml amp. 1% məhlulda) dolayı koaqulyant, fibrin laxtalarının əmələ gəlməsini aktivləşdirən K vitamininin suda həll olunan sintetik analoqu</w:t>
      </w:r>
      <w:r w:rsidR="006976AB">
        <w:rPr>
          <w:sz w:val="28"/>
          <w:szCs w:val="28"/>
          <w:lang w:val="az-Latn-AZ"/>
        </w:rPr>
        <w:t>dur</w:t>
      </w:r>
      <w:r w:rsidRPr="00BB20F4">
        <w:rPr>
          <w:sz w:val="28"/>
          <w:szCs w:val="28"/>
        </w:rPr>
        <w:t>. K3 vitamini kimi istinad edilir. Farmakoloji təsir vikasolun özündən deyil, ondan əmələ gələn K1 və K2 vitaminlərindən qaynaqlanır, buna görə də təsir</w:t>
      </w:r>
      <w:r w:rsidR="001E28D8">
        <w:rPr>
          <w:sz w:val="28"/>
          <w:szCs w:val="28"/>
          <w:lang w:val="az-Latn-AZ"/>
        </w:rPr>
        <w:t xml:space="preserve"> </w:t>
      </w:r>
      <w:r w:rsidRPr="00BB20F4">
        <w:rPr>
          <w:sz w:val="28"/>
          <w:szCs w:val="28"/>
        </w:rPr>
        <w:t xml:space="preserve"> venadaxili yeridildikdə - 30 dəqiqədən so</w:t>
      </w:r>
      <w:r w:rsidR="003A4800">
        <w:rPr>
          <w:sz w:val="28"/>
          <w:szCs w:val="28"/>
        </w:rPr>
        <w:t xml:space="preserve">nra, əzələdaxili yeridilmə ilə </w:t>
      </w:r>
      <w:r w:rsidRPr="00BB20F4">
        <w:rPr>
          <w:sz w:val="28"/>
          <w:szCs w:val="28"/>
        </w:rPr>
        <w:t xml:space="preserve"> 2-3 saatdan sonra inkişaf edir.</w:t>
      </w:r>
    </w:p>
    <w:p w:rsidR="00C34D87" w:rsidRDefault="00C34D87" w:rsidP="00BB48BA">
      <w:pPr>
        <w:pStyle w:val="a4"/>
        <w:spacing w:before="0" w:beforeAutospacing="0" w:after="0" w:afterAutospacing="0"/>
        <w:ind w:firstLine="709"/>
        <w:jc w:val="both"/>
        <w:rPr>
          <w:sz w:val="28"/>
          <w:szCs w:val="28"/>
        </w:rPr>
      </w:pPr>
      <w:r>
        <w:rPr>
          <w:sz w:val="28"/>
          <w:szCs w:val="28"/>
        </w:rPr>
        <w:t>Vikasolun alınması:</w:t>
      </w:r>
    </w:p>
    <w:p w:rsidR="00C34D87" w:rsidRPr="00BB20F4" w:rsidRDefault="00C34D87"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5940425" cy="2304087"/>
            <wp:effectExtent l="0" t="0" r="3175" b="1270"/>
            <wp:docPr id="2" name="Рисунок 2" descr="9. Получение викас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Получение викасол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304087"/>
                    </a:xfrm>
                    <a:prstGeom prst="rect">
                      <a:avLst/>
                    </a:prstGeom>
                    <a:noFill/>
                    <a:ln>
                      <a:noFill/>
                    </a:ln>
                  </pic:spPr>
                </pic:pic>
              </a:graphicData>
            </a:graphic>
          </wp:inline>
        </w:drawing>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Bu vitaminlər qaraciyərdə protrombin (II faktor), prokonvertin (VII faktor), həmçinin IX və X faktorlarının sintezi üçün lazımdır.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İstifadəyə göstərişlər: protrombin indeksini</w:t>
      </w:r>
      <w:r w:rsidR="003A4800">
        <w:rPr>
          <w:sz w:val="28"/>
          <w:szCs w:val="28"/>
        </w:rPr>
        <w:t xml:space="preserve">n həddindən artıq azalması ilə </w:t>
      </w:r>
      <w:r w:rsidRPr="00BB20F4">
        <w:rPr>
          <w:sz w:val="28"/>
          <w:szCs w:val="28"/>
        </w:rPr>
        <w:t>a</w:t>
      </w:r>
      <w:r w:rsidR="003A4800">
        <w:rPr>
          <w:sz w:val="28"/>
          <w:szCs w:val="28"/>
        </w:rPr>
        <w:t>ğır K vitamini çatışmazlığı.</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1) parenximal orqanlardan qanaxma;</w:t>
      </w:r>
    </w:p>
    <w:p w:rsidR="00716FA3" w:rsidRPr="00BB20F4" w:rsidRDefault="00716FA3" w:rsidP="003A4800">
      <w:pPr>
        <w:pStyle w:val="a4"/>
        <w:spacing w:before="0" w:beforeAutospacing="0" w:after="0" w:afterAutospacing="0"/>
        <w:ind w:firstLine="709"/>
        <w:jc w:val="both"/>
        <w:rPr>
          <w:sz w:val="28"/>
          <w:szCs w:val="28"/>
        </w:rPr>
      </w:pPr>
      <w:r w:rsidRPr="00BB20F4">
        <w:rPr>
          <w:sz w:val="28"/>
          <w:szCs w:val="28"/>
        </w:rPr>
        <w:t>2) konservləşdirilmiş qan köçürülübsə (uşağa) mü</w:t>
      </w:r>
      <w:r w:rsidR="003A4800">
        <w:rPr>
          <w:sz w:val="28"/>
          <w:szCs w:val="28"/>
        </w:rPr>
        <w:t>badilə transfuziyası proseduru;</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3)</w:t>
      </w:r>
      <w:r w:rsidR="003A4800">
        <w:rPr>
          <w:sz w:val="28"/>
          <w:szCs w:val="28"/>
        </w:rPr>
        <w:t xml:space="preserve"> K vitamini antaqonistlərinin</w:t>
      </w:r>
      <w:r w:rsidR="003A4800">
        <w:rPr>
          <w:sz w:val="28"/>
          <w:szCs w:val="28"/>
          <w:lang w:val="az-Latn-AZ"/>
        </w:rPr>
        <w:t xml:space="preserve">, </w:t>
      </w:r>
      <w:r w:rsidRPr="00BB20F4">
        <w:rPr>
          <w:sz w:val="28"/>
          <w:szCs w:val="28"/>
        </w:rPr>
        <w:t xml:space="preserve">aspirin və </w:t>
      </w:r>
      <w:r w:rsidR="003A4800">
        <w:rPr>
          <w:sz w:val="28"/>
          <w:szCs w:val="28"/>
          <w:lang w:val="az-Latn-AZ"/>
        </w:rPr>
        <w:t>QSİƏ</w:t>
      </w:r>
      <w:r w:rsidRPr="00BB20F4">
        <w:rPr>
          <w:sz w:val="28"/>
          <w:szCs w:val="28"/>
        </w:rPr>
        <w:t>-lərin (trombositlərin yığılmasını pozan) uzunmüddətli istifadəsi;</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4) geniş spektrli antibiotiklərin (levomisetin, ampisilin, tetrasiklin, aminoqlikozidlər, ftorxinolonlar) uzunmüddətli istifadəsi;</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5) sulfanilamidlərin istifadəsi;</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6) yenidoğulmuşların hemorragik xəstəliyinin qarşısının alınması;</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7) uşaqlarda uzun müddət davam edən ishal;</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8) kistik fibroz;</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9) hamilə qadınlarda, xüsusən də vərəm və epilepsiyadan əziyyət çəkən və müvafiq müalicə alanlarda;</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10) dolayı antikoaqulyantların həddindən artıq dozası;</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11) sarılıq, hepatit, həmçinin yaralanmalardan sonra qanaxma (hemoroid, xoralar, şüa xəstəliyi);</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lastRenderedPageBreak/>
        <w:t>12) əməliyyata hazırlıq və əməliyyatdan sonrakı dövrdə.</w:t>
      </w:r>
    </w:p>
    <w:p w:rsidR="00716FA3" w:rsidRPr="00BB20F4" w:rsidRDefault="003A4800" w:rsidP="00BB48BA">
      <w:pPr>
        <w:pStyle w:val="a4"/>
        <w:spacing w:before="0" w:beforeAutospacing="0" w:after="0" w:afterAutospacing="0"/>
        <w:ind w:firstLine="709"/>
        <w:jc w:val="both"/>
        <w:rPr>
          <w:sz w:val="28"/>
          <w:szCs w:val="28"/>
        </w:rPr>
      </w:pPr>
      <w:r>
        <w:rPr>
          <w:sz w:val="28"/>
          <w:szCs w:val="28"/>
          <w:lang w:val="az-Latn-AZ"/>
        </w:rPr>
        <w:t>A</w:t>
      </w:r>
      <w:r w:rsidRPr="00BB20F4">
        <w:rPr>
          <w:sz w:val="28"/>
          <w:szCs w:val="28"/>
        </w:rPr>
        <w:t xml:space="preserve">spirin, </w:t>
      </w:r>
      <w:r>
        <w:rPr>
          <w:sz w:val="28"/>
          <w:szCs w:val="28"/>
          <w:lang w:val="az-Latn-AZ"/>
        </w:rPr>
        <w:t>QSİƏ</w:t>
      </w:r>
      <w:r w:rsidRPr="00BB20F4">
        <w:rPr>
          <w:sz w:val="28"/>
          <w:szCs w:val="28"/>
        </w:rPr>
        <w:t>, PASK, neodikumarin qrupunun dolayı antikoaqulyantları</w:t>
      </w:r>
      <w:r>
        <w:rPr>
          <w:sz w:val="28"/>
          <w:szCs w:val="28"/>
          <w:lang w:val="az-Latn-AZ"/>
        </w:rPr>
        <w:t>nın istifadəsi vikasolun təsirini azalda bilər.</w:t>
      </w:r>
      <w:r w:rsidRPr="00BB20F4">
        <w:rPr>
          <w:sz w:val="28"/>
          <w:szCs w:val="28"/>
        </w:rPr>
        <w:t xml:space="preserve"> </w:t>
      </w:r>
      <w:r>
        <w:rPr>
          <w:sz w:val="28"/>
          <w:szCs w:val="28"/>
        </w:rPr>
        <w:t>Əlavə təsirlərinə</w:t>
      </w:r>
      <w:r w:rsidR="00716FA3" w:rsidRPr="00BB20F4">
        <w:rPr>
          <w:sz w:val="28"/>
          <w:szCs w:val="28"/>
        </w:rPr>
        <w:t xml:space="preserve"> venadaxili yeridildikdə eritrositlərin hemolizi</w:t>
      </w:r>
      <w:r>
        <w:rPr>
          <w:sz w:val="28"/>
          <w:szCs w:val="28"/>
          <w:lang w:val="az-Latn-AZ"/>
        </w:rPr>
        <w:t xml:space="preserve"> aiddir</w:t>
      </w:r>
      <w:r w:rsidR="00716FA3" w:rsidRPr="00BB20F4">
        <w:rPr>
          <w:sz w:val="28"/>
          <w:szCs w:val="28"/>
        </w:rPr>
        <w:t>.</w:t>
      </w:r>
    </w:p>
    <w:p w:rsidR="00C34D87" w:rsidRPr="00C34D87" w:rsidRDefault="00716FA3" w:rsidP="00BB48BA">
      <w:pPr>
        <w:pStyle w:val="a4"/>
        <w:spacing w:before="0" w:beforeAutospacing="0" w:after="0" w:afterAutospacing="0"/>
        <w:ind w:firstLine="709"/>
        <w:jc w:val="both"/>
        <w:rPr>
          <w:b/>
          <w:sz w:val="28"/>
          <w:szCs w:val="28"/>
        </w:rPr>
      </w:pPr>
      <w:r w:rsidRPr="00C34D87">
        <w:rPr>
          <w:b/>
          <w:sz w:val="28"/>
          <w:szCs w:val="28"/>
        </w:rPr>
        <w:t>FİTOMENADION</w:t>
      </w:r>
    </w:p>
    <w:p w:rsidR="00C34D87" w:rsidRDefault="00C34D87"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3771900" cy="1352550"/>
            <wp:effectExtent l="0" t="0" r="0" b="0"/>
            <wp:docPr id="3" name="Рисунок 3" descr="Фитоменадио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итоменадион — описание вещества, фармакология, применение,  противопоказания, формул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1352550"/>
                    </a:xfrm>
                    <a:prstGeom prst="rect">
                      <a:avLst/>
                    </a:prstGeom>
                    <a:noFill/>
                    <a:ln>
                      <a:noFill/>
                    </a:ln>
                  </pic:spPr>
                </pic:pic>
              </a:graphicData>
            </a:graphic>
          </wp:inline>
        </w:drawing>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(Fitomenadin; venadaxili tətbiq üçün 1 ml, həmçinin 0,1 ml 10% yağ məhlulu olan kapsullar, bu dərmanın 0,01-ə uyğundur). Təbii K1 vitaminindən fərqli olaraq (trans birləşmələr) sintetik bir dərmandır. Rasemik formanı (trans- və sis-izomerlərin qarışığı) təmsil edir və bioloji aktivlik baxımından K1 vitamininin bütün xüsusiyyətlərini saxlayır. Sürətlə udulur və səkkiz saata qədər pik konsentrasiyanı saxlayır.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 xml:space="preserve">İstifadəyə göstərişlər: qaraciyər funksiyasının azalması nəticəsində yaranan hipoprotrombinemiya ilə hemorragik sindrom (hepatit, qaraciyər sirrozu), </w:t>
      </w:r>
      <w:r w:rsidR="003A4800">
        <w:rPr>
          <w:sz w:val="28"/>
          <w:szCs w:val="28"/>
          <w:lang w:val="az-Latn-AZ"/>
        </w:rPr>
        <w:t xml:space="preserve">xoralı </w:t>
      </w:r>
      <w:r w:rsidRPr="00BB20F4">
        <w:rPr>
          <w:sz w:val="28"/>
          <w:szCs w:val="28"/>
        </w:rPr>
        <w:t>kolit, antikoaqulyantların həddindən artıq dozası, yüksək dozada geniş spektrli antibiotiklərin və sulfanilamidlərin uzun müddət istifadəsi</w:t>
      </w:r>
      <w:r w:rsidR="003A4800">
        <w:rPr>
          <w:sz w:val="28"/>
          <w:szCs w:val="28"/>
          <w:lang w:val="az-Latn-AZ"/>
        </w:rPr>
        <w:t>,</w:t>
      </w:r>
      <w:r w:rsidRPr="00BB20F4">
        <w:rPr>
          <w:sz w:val="28"/>
          <w:szCs w:val="28"/>
        </w:rPr>
        <w:t xml:space="preserve"> qanaxmanı azaltmaq üçün böyük əməliyyatlardan əvvəl.</w:t>
      </w:r>
    </w:p>
    <w:p w:rsidR="00716FA3" w:rsidRPr="00BB20F4" w:rsidRDefault="003A4800" w:rsidP="00BB48BA">
      <w:pPr>
        <w:pStyle w:val="a4"/>
        <w:spacing w:before="0" w:beforeAutospacing="0" w:after="0" w:afterAutospacing="0"/>
        <w:ind w:firstLine="709"/>
        <w:jc w:val="both"/>
        <w:rPr>
          <w:sz w:val="28"/>
          <w:szCs w:val="28"/>
        </w:rPr>
      </w:pPr>
      <w:r>
        <w:rPr>
          <w:sz w:val="28"/>
          <w:szCs w:val="28"/>
          <w:lang w:val="az-Latn-AZ"/>
        </w:rPr>
        <w:t>Əlavə</w:t>
      </w:r>
      <w:r w:rsidR="00716FA3" w:rsidRPr="00BB20F4">
        <w:rPr>
          <w:sz w:val="28"/>
          <w:szCs w:val="28"/>
        </w:rPr>
        <w:t xml:space="preserve"> t</w:t>
      </w:r>
      <w:r>
        <w:rPr>
          <w:sz w:val="28"/>
          <w:szCs w:val="28"/>
        </w:rPr>
        <w:t>əsirlər: doza</w:t>
      </w:r>
      <w:r w:rsidR="00716FA3" w:rsidRPr="00BB20F4">
        <w:rPr>
          <w:sz w:val="28"/>
          <w:szCs w:val="28"/>
        </w:rPr>
        <w:t xml:space="preserve"> rejiminə əməl edilmədikdə hiperkoaqulyasiya fenomeni.</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Birbaşa təsir göstərən koaqulyantlarla əlaqəli dərmanlardan klinikada aşağıdakı</w:t>
      </w:r>
      <w:r w:rsidR="003A4800">
        <w:rPr>
          <w:sz w:val="28"/>
          <w:szCs w:val="28"/>
          <w:lang w:val="az-Latn-AZ"/>
        </w:rPr>
        <w:t xml:space="preserve">ları </w:t>
      </w:r>
      <w:r w:rsidRPr="00BB20F4">
        <w:rPr>
          <w:sz w:val="28"/>
          <w:szCs w:val="28"/>
        </w:rPr>
        <w:t>istifadə olunur: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1) protrombin kompleksi (VI, VII, IX, X faktorları);</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2) antihemofilik qlobulin (VIII faktor).</w:t>
      </w:r>
    </w:p>
    <w:p w:rsidR="00716FA3" w:rsidRPr="00465E0A" w:rsidRDefault="00716FA3" w:rsidP="00BB48BA">
      <w:pPr>
        <w:pStyle w:val="1"/>
        <w:spacing w:before="0" w:line="240" w:lineRule="auto"/>
        <w:ind w:firstLine="709"/>
        <w:jc w:val="both"/>
        <w:rPr>
          <w:rFonts w:ascii="Times New Roman" w:hAnsi="Times New Roman" w:cs="Times New Roman"/>
          <w:b w:val="0"/>
          <w:bCs w:val="0"/>
          <w:color w:val="auto"/>
          <w:lang w:val="en-US"/>
        </w:rPr>
      </w:pPr>
      <w:r w:rsidRPr="00465E0A">
        <w:rPr>
          <w:rFonts w:ascii="Times New Roman" w:hAnsi="Times New Roman" w:cs="Times New Roman"/>
          <w:b w:val="0"/>
          <w:bCs w:val="0"/>
          <w:color w:val="auto"/>
          <w:lang w:val="en-US"/>
        </w:rPr>
        <w:t>Fibrinoliz inhibitorları (antifibrinolitiklər)</w:t>
      </w:r>
    </w:p>
    <w:p w:rsidR="00C34D87" w:rsidRPr="00C34D87" w:rsidRDefault="003A4800" w:rsidP="00BB48BA">
      <w:pPr>
        <w:pStyle w:val="a4"/>
        <w:spacing w:before="0" w:beforeAutospacing="0" w:after="0" w:afterAutospacing="0"/>
        <w:ind w:firstLine="709"/>
        <w:jc w:val="both"/>
        <w:rPr>
          <w:b/>
          <w:sz w:val="28"/>
          <w:szCs w:val="28"/>
        </w:rPr>
      </w:pPr>
      <w:r>
        <w:rPr>
          <w:b/>
          <w:sz w:val="28"/>
          <w:szCs w:val="28"/>
        </w:rPr>
        <w:t>aminokapron</w:t>
      </w:r>
      <w:r w:rsidR="00716FA3" w:rsidRPr="00C34D87">
        <w:rPr>
          <w:b/>
          <w:sz w:val="28"/>
          <w:szCs w:val="28"/>
        </w:rPr>
        <w:t xml:space="preserve"> turşu</w:t>
      </w:r>
      <w:r>
        <w:rPr>
          <w:b/>
          <w:sz w:val="28"/>
          <w:szCs w:val="28"/>
          <w:lang w:val="az-Latn-AZ"/>
        </w:rPr>
        <w:t>su</w:t>
      </w:r>
      <w:r>
        <w:rPr>
          <w:b/>
          <w:sz w:val="28"/>
          <w:szCs w:val="28"/>
        </w:rPr>
        <w:t xml:space="preserve"> </w:t>
      </w:r>
    </w:p>
    <w:p w:rsidR="00C34D87" w:rsidRDefault="00C34D87"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2762250" cy="733425"/>
            <wp:effectExtent l="0" t="0" r="0" b="9525"/>
            <wp:docPr id="5" name="Рисунок 5" descr="Аминокапроновая кислот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минокапроновая кислота — Википед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733425"/>
                    </a:xfrm>
                    <a:prstGeom prst="rect">
                      <a:avLst/>
                    </a:prstGeom>
                    <a:noFill/>
                    <a:ln>
                      <a:noFill/>
                    </a:ln>
                  </pic:spPr>
                </pic:pic>
              </a:graphicData>
            </a:graphic>
          </wp:inline>
        </w:drawing>
      </w:r>
    </w:p>
    <w:p w:rsidR="00716FA3" w:rsidRDefault="00C34D87" w:rsidP="00BB48BA">
      <w:pPr>
        <w:pStyle w:val="a4"/>
        <w:spacing w:before="0" w:beforeAutospacing="0" w:after="0" w:afterAutospacing="0"/>
        <w:ind w:firstLine="709"/>
        <w:jc w:val="both"/>
        <w:rPr>
          <w:sz w:val="28"/>
          <w:szCs w:val="28"/>
        </w:rPr>
      </w:pPr>
      <w:r>
        <w:rPr>
          <w:sz w:val="28"/>
          <w:szCs w:val="28"/>
        </w:rPr>
        <w:t xml:space="preserve">Profibrinolizin aktivatoruna təsir edərək profibrinolizin (plazminogen) fibrinolizinə (plazminə) çevrilməsini maneə törədən və bununla da fibrin tromblarının </w:t>
      </w:r>
      <w:r w:rsidR="003A4800">
        <w:rPr>
          <w:sz w:val="28"/>
          <w:szCs w:val="28"/>
          <w:lang w:val="az-Latn-AZ"/>
        </w:rPr>
        <w:t>qarşısının alınmasına</w:t>
      </w:r>
      <w:r>
        <w:rPr>
          <w:sz w:val="28"/>
          <w:szCs w:val="28"/>
        </w:rPr>
        <w:t xml:space="preserve"> kömək edən toz halında sintetik preparat</w:t>
      </w:r>
      <w:r w:rsidR="003A4800">
        <w:rPr>
          <w:sz w:val="28"/>
          <w:szCs w:val="28"/>
          <w:lang w:val="az-Latn-AZ"/>
        </w:rPr>
        <w:t>dır</w:t>
      </w:r>
      <w:r>
        <w:rPr>
          <w:sz w:val="28"/>
          <w:szCs w:val="28"/>
        </w:rPr>
        <w:t>.</w:t>
      </w:r>
    </w:p>
    <w:p w:rsidR="00C34D87" w:rsidRDefault="00C34D87" w:rsidP="00BB48BA">
      <w:pPr>
        <w:pStyle w:val="a4"/>
        <w:spacing w:before="0" w:beforeAutospacing="0" w:after="0" w:afterAutospacing="0"/>
        <w:ind w:firstLine="709"/>
        <w:jc w:val="both"/>
        <w:rPr>
          <w:sz w:val="28"/>
          <w:szCs w:val="28"/>
        </w:rPr>
      </w:pPr>
      <w:r>
        <w:rPr>
          <w:sz w:val="28"/>
          <w:szCs w:val="28"/>
        </w:rPr>
        <w:t>Qəbz:</w:t>
      </w:r>
    </w:p>
    <w:p w:rsidR="00C34D87" w:rsidRPr="00BB20F4" w:rsidRDefault="00C34D87"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5629275" cy="929555"/>
            <wp:effectExtent l="0" t="0" r="0" b="4445"/>
            <wp:docPr id="6" name="Рисунок 6" descr="Нфп Кислота аминокапро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фп Кислота аминокапронова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8472" cy="929422"/>
                    </a:xfrm>
                    <a:prstGeom prst="rect">
                      <a:avLst/>
                    </a:prstGeom>
                    <a:noFill/>
                    <a:ln>
                      <a:noFill/>
                    </a:ln>
                  </pic:spPr>
                </pic:pic>
              </a:graphicData>
            </a:graphic>
          </wp:inline>
        </w:drawing>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 xml:space="preserve">Bundan əlavə, </w:t>
      </w:r>
      <w:r w:rsidR="003A4800">
        <w:rPr>
          <w:sz w:val="28"/>
          <w:szCs w:val="28"/>
          <w:lang w:val="az-Latn-AZ"/>
        </w:rPr>
        <w:t>aminokapron turşusu</w:t>
      </w:r>
      <w:r w:rsidR="003A4800">
        <w:rPr>
          <w:sz w:val="28"/>
          <w:szCs w:val="28"/>
        </w:rPr>
        <w:t xml:space="preserve"> </w:t>
      </w:r>
      <w:r w:rsidRPr="00BB20F4">
        <w:rPr>
          <w:sz w:val="28"/>
          <w:szCs w:val="28"/>
        </w:rPr>
        <w:t xml:space="preserve"> kininlərin və bəzi tamamlayıcı sistem amillərinin inhibitorudur.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lastRenderedPageBreak/>
        <w:t xml:space="preserve">Şok əleyhinə </w:t>
      </w:r>
      <w:r w:rsidR="003A4800">
        <w:rPr>
          <w:sz w:val="28"/>
          <w:szCs w:val="28"/>
          <w:lang w:val="az-Latn-AZ"/>
        </w:rPr>
        <w:t>təsirə</w:t>
      </w:r>
      <w:r w:rsidRPr="00BB20F4">
        <w:rPr>
          <w:sz w:val="28"/>
          <w:szCs w:val="28"/>
        </w:rPr>
        <w:t xml:space="preserve"> malikdir (proteolitik fermentləri inhibə edir, həmçinin qaraciyərin neytrallaşdırıcı funksiyasını stimullaşdırır).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Dərman aşağı toksikliyə malikdir, bədəndən sidiklə tez xaric olur (4 saatdan sonra).</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 xml:space="preserve">Onlar təcili </w:t>
      </w:r>
      <w:r w:rsidR="003A4800">
        <w:rPr>
          <w:sz w:val="28"/>
          <w:szCs w:val="28"/>
          <w:lang w:val="az-Latn-AZ"/>
        </w:rPr>
        <w:t>yardımda</w:t>
      </w:r>
      <w:r w:rsidRPr="00BB20F4">
        <w:rPr>
          <w:sz w:val="28"/>
          <w:szCs w:val="28"/>
        </w:rPr>
        <w:t>, cərrahi müdaxilələr zamanı və müxtəlif patoloji şəraitdə, qan və toxumaların fibrinolitik aktivliyi artdıqda istifadə olunur: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1) ağciyərlərdə, prostatda, mədəaltı vəzdə və qalxanabənzər vəzlərdə əməliyyatlar zamanı və sonra;</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 xml:space="preserve">2) plasentanın vaxtından əvvəl qopması, ölü dölün </w:t>
      </w:r>
      <w:r w:rsidR="003A4800">
        <w:rPr>
          <w:sz w:val="28"/>
          <w:szCs w:val="28"/>
          <w:lang w:val="az-Latn-AZ"/>
        </w:rPr>
        <w:t>uşaqlıqda</w:t>
      </w:r>
      <w:r w:rsidRPr="00BB20F4">
        <w:rPr>
          <w:sz w:val="28"/>
          <w:szCs w:val="28"/>
        </w:rPr>
        <w:t xml:space="preserve"> uzun müddət tutulması ilə;</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 xml:space="preserve">3) hepatit, qaraciyər </w:t>
      </w:r>
      <w:r w:rsidR="003A4800">
        <w:rPr>
          <w:sz w:val="28"/>
          <w:szCs w:val="28"/>
        </w:rPr>
        <w:t>sirozu, portal hipertenziya ilə</w:t>
      </w:r>
      <w:r w:rsidRPr="00BB20F4">
        <w:rPr>
          <w:sz w:val="28"/>
          <w:szCs w:val="28"/>
        </w:rPr>
        <w:t xml:space="preserve"> ürək-ağciyər aparatından istifadə edərkən;</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 xml:space="preserve">4) </w:t>
      </w:r>
      <w:r w:rsidR="003A4800">
        <w:rPr>
          <w:sz w:val="28"/>
          <w:szCs w:val="28"/>
          <w:lang w:val="az-Latn-AZ"/>
        </w:rPr>
        <w:t>xora</w:t>
      </w:r>
      <w:r w:rsidRPr="00BB20F4">
        <w:rPr>
          <w:sz w:val="28"/>
          <w:szCs w:val="28"/>
        </w:rPr>
        <w:t>, burun, ağciyər qanaxması ilə DIC sindromunun II və III mərhələlərində.</w:t>
      </w:r>
    </w:p>
    <w:p w:rsidR="00716FA3" w:rsidRPr="00BB20F4" w:rsidRDefault="003A4800" w:rsidP="00BB48BA">
      <w:pPr>
        <w:pStyle w:val="a4"/>
        <w:spacing w:before="0" w:beforeAutospacing="0" w:after="0" w:afterAutospacing="0"/>
        <w:ind w:firstLine="709"/>
        <w:jc w:val="both"/>
        <w:rPr>
          <w:sz w:val="28"/>
          <w:szCs w:val="28"/>
        </w:rPr>
      </w:pPr>
      <w:r>
        <w:rPr>
          <w:sz w:val="28"/>
          <w:szCs w:val="28"/>
          <w:lang w:val="az-Latn-AZ"/>
        </w:rPr>
        <w:t>Aminokapron turşusu</w:t>
      </w:r>
      <w:r w:rsidR="00716FA3" w:rsidRPr="00BB20F4">
        <w:rPr>
          <w:sz w:val="28"/>
          <w:szCs w:val="28"/>
        </w:rPr>
        <w:t xml:space="preserve"> venadaxili </w:t>
      </w:r>
      <w:r w:rsidR="00CF57F2">
        <w:rPr>
          <w:sz w:val="28"/>
          <w:szCs w:val="28"/>
          <w:lang w:val="az-Latn-AZ"/>
        </w:rPr>
        <w:t xml:space="preserve">kütləvi transfuziyalar </w:t>
      </w:r>
      <w:r w:rsidR="00716FA3" w:rsidRPr="00BB20F4">
        <w:rPr>
          <w:sz w:val="28"/>
          <w:szCs w:val="28"/>
        </w:rPr>
        <w:t>zamanı tətbiq olunur.</w:t>
      </w:r>
    </w:p>
    <w:p w:rsidR="00716FA3" w:rsidRPr="00BB20F4" w:rsidRDefault="00CF57F2" w:rsidP="00BB48BA">
      <w:pPr>
        <w:pStyle w:val="a4"/>
        <w:spacing w:before="0" w:beforeAutospacing="0" w:after="0" w:afterAutospacing="0"/>
        <w:ind w:firstLine="709"/>
        <w:jc w:val="both"/>
        <w:rPr>
          <w:sz w:val="28"/>
          <w:szCs w:val="28"/>
        </w:rPr>
      </w:pPr>
      <w:r>
        <w:rPr>
          <w:sz w:val="28"/>
          <w:szCs w:val="28"/>
          <w:lang w:val="az-Latn-AZ"/>
        </w:rPr>
        <w:t>İ</w:t>
      </w:r>
      <w:r w:rsidR="00716FA3" w:rsidRPr="00BB20F4">
        <w:rPr>
          <w:sz w:val="28"/>
          <w:szCs w:val="28"/>
        </w:rPr>
        <w:t xml:space="preserve">zotonik natrium xlorid məhlulunda 100 ml steril 5% məhluldan ibarət </w:t>
      </w:r>
      <w:r>
        <w:rPr>
          <w:sz w:val="28"/>
          <w:szCs w:val="28"/>
          <w:lang w:val="az-Latn-AZ"/>
        </w:rPr>
        <w:t xml:space="preserve">infuzion məhlul şəklində </w:t>
      </w:r>
      <w:r>
        <w:rPr>
          <w:sz w:val="28"/>
          <w:szCs w:val="28"/>
        </w:rPr>
        <w:t>mövcuddur</w:t>
      </w:r>
      <w:r w:rsidR="00716FA3" w:rsidRPr="00BB20F4">
        <w:rPr>
          <w:sz w:val="28"/>
          <w:szCs w:val="28"/>
        </w:rPr>
        <w:t xml:space="preserve">. </w:t>
      </w:r>
      <w:r>
        <w:rPr>
          <w:sz w:val="28"/>
          <w:szCs w:val="28"/>
          <w:lang w:val="az-Latn-AZ"/>
        </w:rPr>
        <w:t>Preparatın</w:t>
      </w:r>
      <w:r w:rsidR="00716FA3" w:rsidRPr="00BB20F4">
        <w:rPr>
          <w:sz w:val="28"/>
          <w:szCs w:val="28"/>
        </w:rPr>
        <w:t xml:space="preserve"> şok əleyhinə fəaliyyət göstərməsi, proteolitik fermentləri və kininləri inhibə etməsi, a</w:t>
      </w:r>
      <w:r>
        <w:rPr>
          <w:sz w:val="28"/>
          <w:szCs w:val="28"/>
          <w:lang w:val="az-Latn-AZ"/>
        </w:rPr>
        <w:t>nticisimlərin</w:t>
      </w:r>
      <w:r w:rsidR="00716FA3" w:rsidRPr="00BB20F4">
        <w:rPr>
          <w:sz w:val="28"/>
          <w:szCs w:val="28"/>
        </w:rPr>
        <w:t xml:space="preserve"> meydana gəlməsini maneə törətməsi səbəbindən dərman şok reaksiyalarında və antiallergik </w:t>
      </w:r>
      <w:r>
        <w:rPr>
          <w:sz w:val="28"/>
          <w:szCs w:val="28"/>
          <w:lang w:val="az-Latn-AZ"/>
        </w:rPr>
        <w:t xml:space="preserve">vasitə </w:t>
      </w:r>
      <w:r w:rsidR="00716FA3" w:rsidRPr="00BB20F4">
        <w:rPr>
          <w:sz w:val="28"/>
          <w:szCs w:val="28"/>
        </w:rPr>
        <w:t>kimi istifadə olunur.</w:t>
      </w:r>
    </w:p>
    <w:p w:rsidR="00716FA3" w:rsidRPr="00BB20F4" w:rsidRDefault="00CF57F2" w:rsidP="00BB48BA">
      <w:pPr>
        <w:pStyle w:val="a4"/>
        <w:spacing w:before="0" w:beforeAutospacing="0" w:after="0" w:afterAutospacing="0"/>
        <w:ind w:firstLine="709"/>
        <w:jc w:val="both"/>
        <w:rPr>
          <w:sz w:val="28"/>
          <w:szCs w:val="28"/>
        </w:rPr>
      </w:pPr>
      <w:r>
        <w:rPr>
          <w:sz w:val="28"/>
          <w:szCs w:val="28"/>
          <w:lang w:val="az-Latn-AZ"/>
        </w:rPr>
        <w:t xml:space="preserve">Əlavə </w:t>
      </w:r>
      <w:r w:rsidR="00716FA3" w:rsidRPr="00BB20F4">
        <w:rPr>
          <w:sz w:val="28"/>
          <w:szCs w:val="28"/>
        </w:rPr>
        <w:t xml:space="preserve"> təsirləri: mümkün başgicəllənmə, ürəkbulanma, ishal, yuxarı tənəffüs yollarının yüngül katarası.</w:t>
      </w:r>
    </w:p>
    <w:p w:rsidR="00C34D87" w:rsidRDefault="00716FA3" w:rsidP="00BB48BA">
      <w:pPr>
        <w:pStyle w:val="a4"/>
        <w:spacing w:before="0" w:beforeAutospacing="0" w:after="0" w:afterAutospacing="0"/>
        <w:ind w:firstLine="709"/>
        <w:jc w:val="both"/>
        <w:rPr>
          <w:b/>
          <w:sz w:val="28"/>
          <w:szCs w:val="28"/>
        </w:rPr>
      </w:pPr>
      <w:r w:rsidRPr="00C34D87">
        <w:rPr>
          <w:b/>
          <w:sz w:val="28"/>
          <w:szCs w:val="28"/>
        </w:rPr>
        <w:t>AMBEN (Ambenum, aminometilbenzoy turşusu)</w:t>
      </w:r>
    </w:p>
    <w:p w:rsidR="00C34D87" w:rsidRDefault="00C34D87" w:rsidP="00BB48BA">
      <w:pPr>
        <w:pStyle w:val="a4"/>
        <w:spacing w:before="0" w:beforeAutospacing="0" w:after="0" w:afterAutospacing="0"/>
        <w:ind w:firstLine="709"/>
        <w:jc w:val="both"/>
        <w:rPr>
          <w:b/>
          <w:sz w:val="28"/>
          <w:szCs w:val="28"/>
        </w:rPr>
      </w:pPr>
      <w:r>
        <w:rPr>
          <w:noProof/>
          <w:lang w:val="en-GB" w:eastAsia="en-GB"/>
        </w:rPr>
        <w:drawing>
          <wp:inline distT="0" distB="0" distL="0" distR="0">
            <wp:extent cx="1762125" cy="895350"/>
            <wp:effectExtent l="0" t="0" r="0" b="0"/>
            <wp:docPr id="7" name="Рисунок 7" descr="Аминометилбензойная кислота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минометилбензойная кислота — описание вещества, фармакология, применение,  противопоказания, формул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895350"/>
                    </a:xfrm>
                    <a:prstGeom prst="rect">
                      <a:avLst/>
                    </a:prstGeom>
                    <a:noFill/>
                    <a:ln>
                      <a:noFill/>
                    </a:ln>
                  </pic:spPr>
                </pic:pic>
              </a:graphicData>
            </a:graphic>
          </wp:inline>
        </w:drawing>
      </w:r>
    </w:p>
    <w:p w:rsidR="00C34D87" w:rsidRPr="00C34D87" w:rsidRDefault="00C34D87" w:rsidP="00BB48BA">
      <w:pPr>
        <w:pStyle w:val="a4"/>
        <w:spacing w:before="0" w:beforeAutospacing="0" w:after="0" w:afterAutospacing="0"/>
        <w:ind w:firstLine="709"/>
        <w:jc w:val="both"/>
        <w:rPr>
          <w:b/>
          <w:sz w:val="28"/>
          <w:szCs w:val="28"/>
        </w:rPr>
      </w:pPr>
    </w:p>
    <w:p w:rsidR="00716FA3" w:rsidRPr="00256A1A" w:rsidRDefault="00C34D87" w:rsidP="00BB48BA">
      <w:pPr>
        <w:pStyle w:val="a4"/>
        <w:spacing w:before="0" w:beforeAutospacing="0" w:after="0" w:afterAutospacing="0"/>
        <w:ind w:firstLine="709"/>
        <w:jc w:val="both"/>
        <w:rPr>
          <w:sz w:val="28"/>
          <w:szCs w:val="28"/>
          <w:lang w:val="en-GB"/>
        </w:rPr>
      </w:pPr>
      <w:r>
        <w:rPr>
          <w:sz w:val="28"/>
          <w:szCs w:val="28"/>
        </w:rPr>
        <w:t>Kimyəvi quruluşuna görə para-aminobenzoy turşusuna bənzər sintetik preparat</w:t>
      </w:r>
      <w:r w:rsidR="00CF57F2">
        <w:rPr>
          <w:sz w:val="28"/>
          <w:szCs w:val="28"/>
          <w:lang w:val="az-Latn-AZ"/>
        </w:rPr>
        <w:t>dır</w:t>
      </w:r>
      <w:r w:rsidR="00CF57F2">
        <w:rPr>
          <w:sz w:val="28"/>
          <w:szCs w:val="28"/>
        </w:rPr>
        <w:t xml:space="preserve">. </w:t>
      </w:r>
      <w:r w:rsidR="00CF57F2" w:rsidRPr="00256A1A">
        <w:rPr>
          <w:sz w:val="28"/>
          <w:szCs w:val="28"/>
          <w:lang w:val="en-GB"/>
        </w:rPr>
        <w:t>Ağ toz halında olub</w:t>
      </w:r>
      <w:r w:rsidR="00CF57F2">
        <w:rPr>
          <w:sz w:val="28"/>
          <w:szCs w:val="28"/>
          <w:lang w:val="az-Latn-AZ"/>
        </w:rPr>
        <w:t>,</w:t>
      </w:r>
      <w:r w:rsidRPr="00256A1A">
        <w:rPr>
          <w:sz w:val="28"/>
          <w:szCs w:val="28"/>
          <w:lang w:val="en-GB"/>
        </w:rPr>
        <w:t xml:space="preserve"> suda zəif həll olunur. Bu antifibrinolitik agentdir. Amben fibrinolizi inhibə edir, təsir mexanizmi </w:t>
      </w:r>
      <w:r w:rsidR="00CF57F2">
        <w:rPr>
          <w:sz w:val="28"/>
          <w:szCs w:val="28"/>
          <w:lang w:val="az-Latn-AZ"/>
        </w:rPr>
        <w:t>Aminokapron turşusuna</w:t>
      </w:r>
      <w:r w:rsidRPr="00256A1A">
        <w:rPr>
          <w:sz w:val="28"/>
          <w:szCs w:val="28"/>
          <w:lang w:val="en-GB"/>
        </w:rPr>
        <w:t xml:space="preserve"> bənzəyir.</w:t>
      </w:r>
    </w:p>
    <w:p w:rsidR="00716FA3" w:rsidRPr="00256A1A" w:rsidRDefault="00716FA3" w:rsidP="00BB48BA">
      <w:pPr>
        <w:pStyle w:val="a4"/>
        <w:spacing w:before="0" w:beforeAutospacing="0" w:after="0" w:afterAutospacing="0"/>
        <w:ind w:firstLine="709"/>
        <w:jc w:val="both"/>
        <w:rPr>
          <w:sz w:val="28"/>
          <w:szCs w:val="28"/>
          <w:lang w:val="en-GB"/>
        </w:rPr>
      </w:pPr>
      <w:r w:rsidRPr="00256A1A">
        <w:rPr>
          <w:sz w:val="28"/>
          <w:szCs w:val="28"/>
          <w:lang w:val="en-GB"/>
        </w:rPr>
        <w:t xml:space="preserve">İstifadəyə dair göstərişlər eynidır. İntravenöz, əzələdaxili və </w:t>
      </w:r>
      <w:r w:rsidR="00CF57F2">
        <w:rPr>
          <w:sz w:val="28"/>
          <w:szCs w:val="28"/>
          <w:lang w:val="az-Latn-AZ"/>
        </w:rPr>
        <w:t>peros</w:t>
      </w:r>
      <w:r w:rsidRPr="00256A1A">
        <w:rPr>
          <w:sz w:val="28"/>
          <w:szCs w:val="28"/>
          <w:lang w:val="en-GB"/>
        </w:rPr>
        <w:t xml:space="preserve"> təyin edin. Bir damara </w:t>
      </w:r>
      <w:r w:rsidR="00CF57F2">
        <w:rPr>
          <w:sz w:val="28"/>
          <w:szCs w:val="28"/>
          <w:lang w:val="az-Latn-AZ"/>
        </w:rPr>
        <w:t>inyeksiya</w:t>
      </w:r>
      <w:r w:rsidRPr="00256A1A">
        <w:rPr>
          <w:sz w:val="28"/>
          <w:szCs w:val="28"/>
          <w:lang w:val="en-GB"/>
        </w:rPr>
        <w:t xml:space="preserve"> edildikdə, tez, lakin qısa müddətə (3 saat) hərəkət edir. Buraxılış forması: 5 ml 1% məhlulun ampulaları, 0,25 tablet.</w:t>
      </w:r>
    </w:p>
    <w:p w:rsidR="00716FA3" w:rsidRPr="00256A1A" w:rsidRDefault="00716FA3" w:rsidP="00BB48BA">
      <w:pPr>
        <w:pStyle w:val="a4"/>
        <w:spacing w:before="0" w:beforeAutospacing="0" w:after="0" w:afterAutospacing="0"/>
        <w:ind w:firstLine="709"/>
        <w:jc w:val="both"/>
        <w:rPr>
          <w:sz w:val="28"/>
          <w:szCs w:val="28"/>
          <w:lang w:val="en-GB"/>
        </w:rPr>
      </w:pPr>
      <w:r w:rsidRPr="00256A1A">
        <w:rPr>
          <w:sz w:val="28"/>
          <w:szCs w:val="28"/>
          <w:lang w:val="en-GB"/>
        </w:rPr>
        <w:t>Bəzən anti-enzimatik dərmanlar, xüsusən də kontrikal göstərilir. Bir çox patofizyoloji proseslərin inkişafında mühüm rol oynayan plazmin, kollagenaza, tripsi</w:t>
      </w:r>
      <w:r w:rsidR="00CF57F2" w:rsidRPr="00256A1A">
        <w:rPr>
          <w:sz w:val="28"/>
          <w:szCs w:val="28"/>
          <w:lang w:val="en-GB"/>
        </w:rPr>
        <w:t>n, x</w:t>
      </w:r>
      <w:r w:rsidRPr="00256A1A">
        <w:rPr>
          <w:sz w:val="28"/>
          <w:szCs w:val="28"/>
          <w:lang w:val="en-GB"/>
        </w:rPr>
        <w:t>imotripsini inhibə edir. Bu qrupun dərmanları fibrinoliz və qan laxtalanma proseslərinin fərdi amillərinin katalitik qarşılıqlı təsirinə inhibitor təsir göstərir.</w:t>
      </w:r>
    </w:p>
    <w:p w:rsidR="00716FA3" w:rsidRPr="00256A1A" w:rsidRDefault="00716FA3" w:rsidP="00BB48BA">
      <w:pPr>
        <w:pStyle w:val="a4"/>
        <w:spacing w:before="0" w:beforeAutospacing="0" w:after="0" w:afterAutospacing="0"/>
        <w:ind w:firstLine="709"/>
        <w:jc w:val="both"/>
        <w:rPr>
          <w:sz w:val="28"/>
          <w:szCs w:val="28"/>
          <w:lang w:val="en-GB"/>
        </w:rPr>
      </w:pPr>
      <w:r w:rsidRPr="00256A1A">
        <w:rPr>
          <w:sz w:val="28"/>
          <w:szCs w:val="28"/>
          <w:lang w:val="en-GB"/>
        </w:rPr>
        <w:t>İstifadəyə göstərişlər: yerli hiperfibrinoliz - əməliyyatdan sonrakı və postportal qanaxma; hipermenoreya; mamalıq və cərrahiyyədə ümumiləşdirilmiş birincili və ikincili hiperfibrinoliz; DIC-nin ilkin mərhələsi və s.</w:t>
      </w:r>
    </w:p>
    <w:p w:rsidR="00716FA3" w:rsidRPr="00256A1A" w:rsidRDefault="00CF57F2" w:rsidP="00BB48BA">
      <w:pPr>
        <w:pStyle w:val="a4"/>
        <w:spacing w:before="0" w:beforeAutospacing="0" w:after="0" w:afterAutospacing="0"/>
        <w:ind w:firstLine="709"/>
        <w:jc w:val="both"/>
        <w:rPr>
          <w:sz w:val="28"/>
          <w:szCs w:val="28"/>
          <w:lang w:val="en-GB"/>
        </w:rPr>
      </w:pPr>
      <w:r>
        <w:rPr>
          <w:sz w:val="28"/>
          <w:szCs w:val="28"/>
          <w:lang w:val="az-Latn-AZ"/>
        </w:rPr>
        <w:t>Əlavə</w:t>
      </w:r>
      <w:r w:rsidR="00716FA3" w:rsidRPr="00256A1A">
        <w:rPr>
          <w:sz w:val="28"/>
          <w:szCs w:val="28"/>
          <w:lang w:val="en-GB"/>
        </w:rPr>
        <w:t xml:space="preserve"> təsir: nadir hallarda allergiya; embriotoksik təsir; </w:t>
      </w:r>
      <w:r>
        <w:rPr>
          <w:sz w:val="28"/>
          <w:szCs w:val="28"/>
          <w:lang w:val="az-Latn-AZ"/>
        </w:rPr>
        <w:t>sürətli inyeksiyada</w:t>
      </w:r>
      <w:r w:rsidR="00716FA3" w:rsidRPr="00256A1A">
        <w:rPr>
          <w:sz w:val="28"/>
          <w:szCs w:val="28"/>
          <w:lang w:val="en-GB"/>
        </w:rPr>
        <w:t xml:space="preserve"> nasazlıq, ürəkbulanma.</w:t>
      </w:r>
    </w:p>
    <w:p w:rsidR="00C34D87" w:rsidRPr="00256A1A" w:rsidRDefault="00C34D87" w:rsidP="00BB48BA">
      <w:pPr>
        <w:pStyle w:val="2"/>
        <w:spacing w:before="0" w:line="240" w:lineRule="auto"/>
        <w:ind w:firstLine="709"/>
        <w:jc w:val="both"/>
        <w:rPr>
          <w:rFonts w:ascii="Times New Roman" w:hAnsi="Times New Roman" w:cs="Times New Roman"/>
          <w:b/>
          <w:bCs/>
          <w:color w:val="auto"/>
          <w:sz w:val="28"/>
          <w:szCs w:val="28"/>
          <w:lang w:val="en-GB"/>
        </w:rPr>
      </w:pPr>
    </w:p>
    <w:p w:rsidR="00716FA3" w:rsidRPr="00CF57F2" w:rsidRDefault="00716FA3" w:rsidP="00BB48BA">
      <w:pPr>
        <w:pStyle w:val="2"/>
        <w:spacing w:before="0" w:line="240" w:lineRule="auto"/>
        <w:ind w:firstLine="709"/>
        <w:jc w:val="both"/>
        <w:rPr>
          <w:rFonts w:ascii="Times New Roman" w:hAnsi="Times New Roman" w:cs="Times New Roman"/>
          <w:color w:val="auto"/>
          <w:sz w:val="28"/>
          <w:szCs w:val="28"/>
          <w:lang w:val="az-Latn-AZ"/>
        </w:rPr>
      </w:pPr>
      <w:r w:rsidRPr="00256A1A">
        <w:rPr>
          <w:rFonts w:ascii="Times New Roman" w:hAnsi="Times New Roman" w:cs="Times New Roman"/>
          <w:b/>
          <w:bCs/>
          <w:color w:val="auto"/>
          <w:sz w:val="28"/>
          <w:szCs w:val="28"/>
          <w:lang w:val="en-GB"/>
        </w:rPr>
        <w:t xml:space="preserve">Trombositlərin yığılmasını və yapışmasını artıran </w:t>
      </w:r>
      <w:r w:rsidR="00CF57F2">
        <w:rPr>
          <w:rFonts w:ascii="Times New Roman" w:hAnsi="Times New Roman" w:cs="Times New Roman"/>
          <w:b/>
          <w:bCs/>
          <w:color w:val="auto"/>
          <w:sz w:val="28"/>
          <w:szCs w:val="28"/>
          <w:lang w:val="az-Latn-AZ"/>
        </w:rPr>
        <w:t>vasitələr</w:t>
      </w:r>
    </w:p>
    <w:p w:rsidR="00C34D87" w:rsidRDefault="00716FA3" w:rsidP="00BB48BA">
      <w:pPr>
        <w:pStyle w:val="a4"/>
        <w:spacing w:before="0" w:beforeAutospacing="0" w:after="0" w:afterAutospacing="0"/>
        <w:ind w:firstLine="709"/>
        <w:jc w:val="both"/>
        <w:rPr>
          <w:b/>
          <w:sz w:val="28"/>
          <w:szCs w:val="28"/>
        </w:rPr>
      </w:pPr>
      <w:r w:rsidRPr="00C34D87">
        <w:rPr>
          <w:b/>
          <w:sz w:val="28"/>
          <w:szCs w:val="28"/>
        </w:rPr>
        <w:t>serotonin.</w:t>
      </w:r>
    </w:p>
    <w:p w:rsidR="00C34D87" w:rsidRPr="00C34D87" w:rsidRDefault="00C34D87" w:rsidP="00BB48BA">
      <w:pPr>
        <w:pStyle w:val="a4"/>
        <w:spacing w:before="0" w:beforeAutospacing="0" w:after="0" w:afterAutospacing="0"/>
        <w:ind w:firstLine="709"/>
        <w:jc w:val="both"/>
        <w:rPr>
          <w:b/>
          <w:sz w:val="28"/>
          <w:szCs w:val="28"/>
        </w:rPr>
      </w:pPr>
      <w:r>
        <w:rPr>
          <w:noProof/>
          <w:lang w:val="en-GB" w:eastAsia="en-GB"/>
        </w:rPr>
        <w:drawing>
          <wp:inline distT="0" distB="0" distL="0" distR="0">
            <wp:extent cx="2924175" cy="2092247"/>
            <wp:effectExtent l="0" t="0" r="0" b="3810"/>
            <wp:docPr id="8" name="Рисунок 8" descr="Серотон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еротонин — Википедия"/>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5706" cy="2093342"/>
                    </a:xfrm>
                    <a:prstGeom prst="rect">
                      <a:avLst/>
                    </a:prstGeom>
                    <a:noFill/>
                    <a:ln>
                      <a:noFill/>
                    </a:ln>
                  </pic:spPr>
                </pic:pic>
              </a:graphicData>
            </a:graphic>
          </wp:inline>
        </w:drawing>
      </w:r>
    </w:p>
    <w:p w:rsidR="00C34D87" w:rsidRDefault="00716FA3" w:rsidP="00BB48BA">
      <w:pPr>
        <w:pStyle w:val="a4"/>
        <w:spacing w:before="0" w:beforeAutospacing="0" w:after="0" w:afterAutospacing="0"/>
        <w:ind w:firstLine="709"/>
        <w:jc w:val="both"/>
        <w:rPr>
          <w:sz w:val="28"/>
          <w:szCs w:val="28"/>
        </w:rPr>
      </w:pPr>
      <w:r w:rsidRPr="00BB20F4">
        <w:rPr>
          <w:sz w:val="28"/>
          <w:szCs w:val="28"/>
        </w:rPr>
        <w:t>Onun istifadəsi trombositlərin yığılmasının stimullaşdırılması, toxuma şişməsi, trombosit tromblarının meydana gəlməsinə kömək edən mikrosirkulyasiyada dəyişikliklərlə əlaqələndirilir.</w:t>
      </w:r>
    </w:p>
    <w:p w:rsidR="00C34D87" w:rsidRDefault="00C34D87" w:rsidP="00BB48BA">
      <w:pPr>
        <w:pStyle w:val="a4"/>
        <w:spacing w:before="0" w:beforeAutospacing="0" w:after="0" w:afterAutospacing="0"/>
        <w:ind w:firstLine="709"/>
        <w:jc w:val="both"/>
        <w:rPr>
          <w:sz w:val="28"/>
          <w:szCs w:val="28"/>
        </w:rPr>
      </w:pPr>
      <w:r>
        <w:rPr>
          <w:sz w:val="28"/>
          <w:szCs w:val="28"/>
        </w:rPr>
        <w:t>Qəbz:</w:t>
      </w:r>
    </w:p>
    <w:p w:rsidR="00C34D87" w:rsidRDefault="00C34D87"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5505450" cy="1555289"/>
            <wp:effectExtent l="0" t="0" r="0" b="6985"/>
            <wp:docPr id="9" name="Рисунок 9" descr="Файл:Serotonin biosynthesis ru.svg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айл:Serotonin biosynthesis ru.svg — Википед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263" cy="1556931"/>
                    </a:xfrm>
                    <a:prstGeom prst="rect">
                      <a:avLst/>
                    </a:prstGeom>
                    <a:noFill/>
                    <a:ln>
                      <a:noFill/>
                    </a:ln>
                  </pic:spPr>
                </pic:pic>
              </a:graphicData>
            </a:graphic>
          </wp:inline>
        </w:drawing>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Adipinat şəklində serotonin (1 m</w:t>
      </w:r>
      <w:r w:rsidR="00CF57F2">
        <w:rPr>
          <w:sz w:val="28"/>
          <w:szCs w:val="28"/>
        </w:rPr>
        <w:t>l 1% həll ampulalarında Serotoni</w:t>
      </w:r>
      <w:r w:rsidRPr="00BB20F4">
        <w:rPr>
          <w:sz w:val="28"/>
          <w:szCs w:val="28"/>
        </w:rPr>
        <w:t xml:space="preserve"> adipinatis) trombosit patologiyası (trombositopeniya, trombositopatiya) ilə əlaqəli qanaxmalarda venadaxili və ya əzələdaxili olaraq istifadə olunur. Bu, trombositlərin sayını artırır, qanaxma müddətini qısaldır, kapilyarların müqavimətini artırır.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Fon Willebrandt tip I xəstəliyi, hipo- və aplastik anemiya, Werlhof xəstəliyi, hemorragik vaskulit üçün istifadə olunur.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 xml:space="preserve">Böyrək patologiyası, bronxial astma, qan hiperkoaqulyasiyası </w:t>
      </w:r>
      <w:r w:rsidR="00CF57F2">
        <w:rPr>
          <w:sz w:val="28"/>
          <w:szCs w:val="28"/>
        </w:rPr>
        <w:t>olan xəstələrdə istifadə etmək olmaz</w:t>
      </w:r>
      <w:r w:rsidRPr="00BB20F4">
        <w:rPr>
          <w:sz w:val="28"/>
          <w:szCs w:val="28"/>
        </w:rPr>
        <w:t>.</w:t>
      </w:r>
    </w:p>
    <w:p w:rsidR="00716FA3" w:rsidRPr="00CF57F2" w:rsidRDefault="00CF57F2" w:rsidP="00BB48BA">
      <w:pPr>
        <w:pStyle w:val="a4"/>
        <w:spacing w:before="0" w:beforeAutospacing="0" w:after="0" w:afterAutospacing="0"/>
        <w:ind w:firstLine="709"/>
        <w:jc w:val="both"/>
        <w:rPr>
          <w:sz w:val="28"/>
          <w:szCs w:val="28"/>
          <w:lang w:val="az-Latn-AZ"/>
        </w:rPr>
      </w:pPr>
      <w:r>
        <w:rPr>
          <w:sz w:val="28"/>
          <w:szCs w:val="28"/>
          <w:lang w:val="az-Latn-AZ"/>
        </w:rPr>
        <w:t>Əlavə</w:t>
      </w:r>
      <w:r w:rsidR="00716FA3" w:rsidRPr="00CF57F2">
        <w:rPr>
          <w:sz w:val="28"/>
          <w:szCs w:val="28"/>
          <w:lang w:val="az-Latn-AZ"/>
        </w:rPr>
        <w:t xml:space="preserve"> təsir: sürətli </w:t>
      </w:r>
      <w:r>
        <w:rPr>
          <w:sz w:val="28"/>
          <w:szCs w:val="28"/>
          <w:lang w:val="az-Latn-AZ"/>
        </w:rPr>
        <w:t>inyeksiyada</w:t>
      </w:r>
      <w:r w:rsidR="00716FA3" w:rsidRPr="00CF57F2">
        <w:rPr>
          <w:sz w:val="28"/>
          <w:szCs w:val="28"/>
          <w:lang w:val="az-Latn-AZ"/>
        </w:rPr>
        <w:t xml:space="preserve"> - damar boyunca ağrı; qarın nahiyəsində, ürək bölgəsində ağrı, qan təzyiqinin yüksəlməsi, başda ağırlıq, ürəkbulanma, ishal, diurezin azalması.</w:t>
      </w:r>
    </w:p>
    <w:p w:rsidR="00716FA3" w:rsidRPr="00C34D87" w:rsidRDefault="00716FA3" w:rsidP="00BB48BA">
      <w:pPr>
        <w:pStyle w:val="a4"/>
        <w:spacing w:before="0" w:beforeAutospacing="0" w:after="0" w:afterAutospacing="0"/>
        <w:ind w:firstLine="709"/>
        <w:jc w:val="both"/>
        <w:rPr>
          <w:b/>
          <w:sz w:val="28"/>
          <w:szCs w:val="28"/>
        </w:rPr>
      </w:pPr>
      <w:r w:rsidRPr="00C34D87">
        <w:rPr>
          <w:b/>
          <w:sz w:val="28"/>
          <w:szCs w:val="28"/>
        </w:rPr>
        <w:t>KALSİUM PREPARATLARI</w:t>
      </w:r>
    </w:p>
    <w:p w:rsidR="00C34D87" w:rsidRDefault="00C34D87" w:rsidP="00BB48BA">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2762250" cy="2762250"/>
            <wp:effectExtent l="0" t="0" r="0" b="0"/>
            <wp:docPr id="10" name="Рисунок 10" descr="Глюконат кальция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люконат кальция — Википед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rsidR="00C34D87" w:rsidRDefault="00C34D87" w:rsidP="00BB48BA">
      <w:pPr>
        <w:pStyle w:val="a4"/>
        <w:spacing w:before="0" w:beforeAutospacing="0" w:after="0" w:afterAutospacing="0"/>
        <w:ind w:firstLine="709"/>
        <w:jc w:val="both"/>
        <w:rPr>
          <w:sz w:val="28"/>
          <w:szCs w:val="28"/>
        </w:rPr>
      </w:pPr>
      <w:r>
        <w:rPr>
          <w:sz w:val="28"/>
          <w:szCs w:val="28"/>
        </w:rPr>
        <w:t>Kalsium qlükonat</w:t>
      </w:r>
    </w:p>
    <w:p w:rsidR="00716FA3" w:rsidRPr="00BB20F4" w:rsidRDefault="000B2621" w:rsidP="00BB48BA">
      <w:pPr>
        <w:pStyle w:val="a4"/>
        <w:spacing w:before="0" w:beforeAutospacing="0" w:after="0" w:afterAutospacing="0"/>
        <w:ind w:firstLine="709"/>
        <w:jc w:val="both"/>
        <w:rPr>
          <w:sz w:val="28"/>
          <w:szCs w:val="28"/>
        </w:rPr>
      </w:pPr>
      <w:r w:rsidRPr="00BB20F4">
        <w:rPr>
          <w:sz w:val="28"/>
          <w:szCs w:val="28"/>
        </w:rPr>
        <w:t>Kalsium</w:t>
      </w:r>
      <w:r w:rsidR="00716FA3" w:rsidRPr="00BB20F4">
        <w:rPr>
          <w:sz w:val="28"/>
          <w:szCs w:val="28"/>
        </w:rPr>
        <w:t xml:space="preserve"> trombositlərin yığılmasında və yapışmasında birbaşa iştirak edir, həmçinin trombin və fibrinin əmələ gəlməsinə kömək edir. Beləliklə, həm trombositlərin, həm də fibrin laxtalarının əmələ gəlməsini stimullaşdırır.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İstifadəyə göstərişlər: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1) hemorragik vaskulit ilə damar keçiriciliyinin azaldılması vasitəsi kimi;</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2) ağciyər, mədə, burun, uşaqlıq qanaxmalarında, eləcə də əməliyyatdan əvvəl hemostatik vasitə kimi;</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3) kalsiumun azalması ilə əlaqəli qanaxma ilə</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qan plazmasında (çox miqdarda sitratlı qan, plazma əvəzediciləri köçürüldükdən sonra).</w:t>
      </w:r>
    </w:p>
    <w:p w:rsidR="00716FA3" w:rsidRPr="0038135A" w:rsidRDefault="0038135A" w:rsidP="00BB48BA">
      <w:pPr>
        <w:pStyle w:val="a4"/>
        <w:spacing w:before="0" w:beforeAutospacing="0" w:after="0" w:afterAutospacing="0"/>
        <w:ind w:firstLine="709"/>
        <w:jc w:val="both"/>
        <w:rPr>
          <w:sz w:val="28"/>
          <w:szCs w:val="28"/>
        </w:rPr>
      </w:pPr>
      <w:r>
        <w:rPr>
          <w:sz w:val="28"/>
          <w:szCs w:val="28"/>
          <w:lang w:val="en-GB"/>
        </w:rPr>
        <w:t>Kalsium</w:t>
      </w:r>
      <w:r w:rsidRPr="0038135A">
        <w:rPr>
          <w:sz w:val="28"/>
          <w:szCs w:val="28"/>
        </w:rPr>
        <w:t xml:space="preserve"> </w:t>
      </w:r>
      <w:r>
        <w:rPr>
          <w:sz w:val="28"/>
          <w:szCs w:val="28"/>
          <w:lang w:val="en-GB"/>
        </w:rPr>
        <w:t>xlorid</w:t>
      </w:r>
      <w:r w:rsidRPr="0038135A">
        <w:rPr>
          <w:sz w:val="28"/>
          <w:szCs w:val="28"/>
        </w:rPr>
        <w:t xml:space="preserve"> </w:t>
      </w:r>
      <w:r>
        <w:rPr>
          <w:sz w:val="28"/>
          <w:szCs w:val="28"/>
          <w:lang w:val="en-GB"/>
        </w:rPr>
        <w:t>istifad</w:t>
      </w:r>
      <w:r w:rsidRPr="0038135A">
        <w:rPr>
          <w:sz w:val="28"/>
          <w:szCs w:val="28"/>
        </w:rPr>
        <w:t xml:space="preserve">ə </w:t>
      </w:r>
      <w:r>
        <w:rPr>
          <w:sz w:val="28"/>
          <w:szCs w:val="28"/>
          <w:lang w:val="en-GB"/>
        </w:rPr>
        <w:t>olunur</w:t>
      </w:r>
      <w:r w:rsidRPr="0038135A">
        <w:rPr>
          <w:sz w:val="28"/>
          <w:szCs w:val="28"/>
        </w:rPr>
        <w:t xml:space="preserve"> </w:t>
      </w:r>
      <w:r>
        <w:rPr>
          <w:sz w:val="28"/>
          <w:szCs w:val="28"/>
          <w:lang w:val="en-GB"/>
        </w:rPr>
        <w:t>venadaxili</w:t>
      </w:r>
      <w:r w:rsidRPr="0038135A">
        <w:rPr>
          <w:sz w:val="28"/>
          <w:szCs w:val="28"/>
        </w:rPr>
        <w:t xml:space="preserve"> </w:t>
      </w:r>
      <w:r>
        <w:rPr>
          <w:sz w:val="28"/>
          <w:szCs w:val="28"/>
          <w:lang w:val="en-GB"/>
        </w:rPr>
        <w:t>v</w:t>
      </w:r>
      <w:r w:rsidRPr="0038135A">
        <w:rPr>
          <w:sz w:val="28"/>
          <w:szCs w:val="28"/>
        </w:rPr>
        <w:t xml:space="preserve">ə </w:t>
      </w:r>
      <w:r>
        <w:rPr>
          <w:sz w:val="28"/>
          <w:szCs w:val="28"/>
          <w:lang w:val="en-GB"/>
        </w:rPr>
        <w:t>peros</w:t>
      </w:r>
      <w:r w:rsidRPr="0038135A">
        <w:rPr>
          <w:sz w:val="28"/>
          <w:szCs w:val="28"/>
        </w:rPr>
        <w:t xml:space="preserve"> </w:t>
      </w:r>
      <w:r>
        <w:rPr>
          <w:sz w:val="28"/>
          <w:szCs w:val="28"/>
          <w:lang w:val="en-GB"/>
        </w:rPr>
        <w:t>istifad</w:t>
      </w:r>
      <w:r w:rsidRPr="0038135A">
        <w:rPr>
          <w:sz w:val="28"/>
          <w:szCs w:val="28"/>
        </w:rPr>
        <w:t xml:space="preserve">ə </w:t>
      </w:r>
      <w:r>
        <w:rPr>
          <w:sz w:val="28"/>
          <w:szCs w:val="28"/>
          <w:lang w:val="en-GB"/>
        </w:rPr>
        <w:t>edilir</w:t>
      </w:r>
      <w:r w:rsidRPr="0038135A">
        <w:rPr>
          <w:sz w:val="28"/>
          <w:szCs w:val="28"/>
        </w:rPr>
        <w:t>.</w:t>
      </w:r>
      <w:r w:rsidR="00716FA3" w:rsidRPr="0038135A">
        <w:rPr>
          <w:sz w:val="28"/>
          <w:szCs w:val="28"/>
        </w:rPr>
        <w:t>.</w:t>
      </w:r>
    </w:p>
    <w:p w:rsidR="00716FA3" w:rsidRPr="0038135A" w:rsidRDefault="0038135A" w:rsidP="00BB48BA">
      <w:pPr>
        <w:pStyle w:val="a4"/>
        <w:spacing w:before="0" w:beforeAutospacing="0" w:after="0" w:afterAutospacing="0"/>
        <w:ind w:firstLine="709"/>
        <w:jc w:val="both"/>
        <w:rPr>
          <w:sz w:val="28"/>
          <w:szCs w:val="28"/>
        </w:rPr>
      </w:pPr>
      <w:r w:rsidRPr="0038135A">
        <w:rPr>
          <w:sz w:val="28"/>
          <w:szCs w:val="28"/>
        </w:rPr>
        <w:t>Ə</w:t>
      </w:r>
      <w:r>
        <w:rPr>
          <w:sz w:val="28"/>
          <w:szCs w:val="28"/>
          <w:lang w:val="en-GB"/>
        </w:rPr>
        <w:t>lav</w:t>
      </w:r>
      <w:r w:rsidRPr="0038135A">
        <w:rPr>
          <w:sz w:val="28"/>
          <w:szCs w:val="28"/>
        </w:rPr>
        <w:t>ə</w:t>
      </w:r>
      <w:r w:rsidR="00716FA3" w:rsidRPr="0038135A">
        <w:rPr>
          <w:sz w:val="28"/>
          <w:szCs w:val="28"/>
        </w:rPr>
        <w:t xml:space="preserve"> </w:t>
      </w:r>
      <w:r w:rsidR="00716FA3" w:rsidRPr="00BB48BA">
        <w:rPr>
          <w:sz w:val="28"/>
          <w:szCs w:val="28"/>
          <w:lang w:val="en-GB"/>
        </w:rPr>
        <w:t>t</w:t>
      </w:r>
      <w:r w:rsidR="00716FA3" w:rsidRPr="0038135A">
        <w:rPr>
          <w:sz w:val="28"/>
          <w:szCs w:val="28"/>
        </w:rPr>
        <w:t>ə</w:t>
      </w:r>
      <w:r w:rsidR="00716FA3" w:rsidRPr="00BB48BA">
        <w:rPr>
          <w:sz w:val="28"/>
          <w:szCs w:val="28"/>
          <w:lang w:val="en-GB"/>
        </w:rPr>
        <w:t>sirl</w:t>
      </w:r>
      <w:r w:rsidR="00716FA3" w:rsidRPr="0038135A">
        <w:rPr>
          <w:sz w:val="28"/>
          <w:szCs w:val="28"/>
        </w:rPr>
        <w:t>ə</w:t>
      </w:r>
      <w:r w:rsidR="00716FA3" w:rsidRPr="00BB48BA">
        <w:rPr>
          <w:sz w:val="28"/>
          <w:szCs w:val="28"/>
          <w:lang w:val="en-GB"/>
        </w:rPr>
        <w:t>r</w:t>
      </w:r>
      <w:r w:rsidR="00716FA3" w:rsidRPr="0038135A">
        <w:rPr>
          <w:sz w:val="28"/>
          <w:szCs w:val="28"/>
        </w:rPr>
        <w:t xml:space="preserve">: </w:t>
      </w:r>
      <w:r w:rsidR="00716FA3" w:rsidRPr="00BB48BA">
        <w:rPr>
          <w:sz w:val="28"/>
          <w:szCs w:val="28"/>
          <w:lang w:val="en-GB"/>
        </w:rPr>
        <w:t>s</w:t>
      </w:r>
      <w:r w:rsidR="00716FA3" w:rsidRPr="0038135A">
        <w:rPr>
          <w:sz w:val="28"/>
          <w:szCs w:val="28"/>
        </w:rPr>
        <w:t>ü</w:t>
      </w:r>
      <w:r w:rsidR="00716FA3" w:rsidRPr="00BB48BA">
        <w:rPr>
          <w:sz w:val="28"/>
          <w:szCs w:val="28"/>
          <w:lang w:val="en-GB"/>
        </w:rPr>
        <w:t>r</w:t>
      </w:r>
      <w:r w:rsidR="00716FA3" w:rsidRPr="0038135A">
        <w:rPr>
          <w:sz w:val="28"/>
          <w:szCs w:val="28"/>
        </w:rPr>
        <w:t>ə</w:t>
      </w:r>
      <w:r w:rsidR="00716FA3" w:rsidRPr="00BB48BA">
        <w:rPr>
          <w:sz w:val="28"/>
          <w:szCs w:val="28"/>
          <w:lang w:val="en-GB"/>
        </w:rPr>
        <w:t>tli</w:t>
      </w:r>
      <w:r w:rsidR="00716FA3" w:rsidRPr="0038135A">
        <w:rPr>
          <w:sz w:val="28"/>
          <w:szCs w:val="28"/>
        </w:rPr>
        <w:t xml:space="preserve"> </w:t>
      </w:r>
      <w:r>
        <w:rPr>
          <w:sz w:val="28"/>
          <w:szCs w:val="28"/>
          <w:lang w:val="en-GB"/>
        </w:rPr>
        <w:t>inyeksiya</w:t>
      </w:r>
      <w:r w:rsidR="00716FA3" w:rsidRPr="0038135A">
        <w:rPr>
          <w:sz w:val="28"/>
          <w:szCs w:val="28"/>
        </w:rPr>
        <w:t xml:space="preserve"> </w:t>
      </w:r>
      <w:r w:rsidR="00716FA3" w:rsidRPr="00BB48BA">
        <w:rPr>
          <w:sz w:val="28"/>
          <w:szCs w:val="28"/>
          <w:lang w:val="en-GB"/>
        </w:rPr>
        <w:t>il</w:t>
      </w:r>
      <w:r w:rsidR="00716FA3" w:rsidRPr="0038135A">
        <w:rPr>
          <w:sz w:val="28"/>
          <w:szCs w:val="28"/>
        </w:rPr>
        <w:t>ə ü</w:t>
      </w:r>
      <w:r w:rsidR="00716FA3" w:rsidRPr="00BB48BA">
        <w:rPr>
          <w:sz w:val="28"/>
          <w:szCs w:val="28"/>
          <w:lang w:val="en-GB"/>
        </w:rPr>
        <w:t>r</w:t>
      </w:r>
      <w:r w:rsidR="00716FA3" w:rsidRPr="0038135A">
        <w:rPr>
          <w:sz w:val="28"/>
          <w:szCs w:val="28"/>
        </w:rPr>
        <w:t>ə</w:t>
      </w:r>
      <w:r w:rsidR="00716FA3" w:rsidRPr="00BB48BA">
        <w:rPr>
          <w:sz w:val="28"/>
          <w:szCs w:val="28"/>
          <w:lang w:val="en-GB"/>
        </w:rPr>
        <w:t>k</w:t>
      </w:r>
      <w:r w:rsidR="00716FA3" w:rsidRPr="0038135A">
        <w:rPr>
          <w:sz w:val="28"/>
          <w:szCs w:val="28"/>
        </w:rPr>
        <w:t xml:space="preserve"> </w:t>
      </w:r>
      <w:r w:rsidR="00716FA3" w:rsidRPr="00BB48BA">
        <w:rPr>
          <w:sz w:val="28"/>
          <w:szCs w:val="28"/>
          <w:lang w:val="en-GB"/>
        </w:rPr>
        <w:t>dayanmas</w:t>
      </w:r>
      <w:r w:rsidR="00716FA3" w:rsidRPr="0038135A">
        <w:rPr>
          <w:sz w:val="28"/>
          <w:szCs w:val="28"/>
        </w:rPr>
        <w:t xml:space="preserve">ı, </w:t>
      </w:r>
      <w:r w:rsidR="00716FA3" w:rsidRPr="00BB48BA">
        <w:rPr>
          <w:sz w:val="28"/>
          <w:szCs w:val="28"/>
          <w:lang w:val="en-GB"/>
        </w:rPr>
        <w:t>qan</w:t>
      </w:r>
      <w:r w:rsidR="00716FA3" w:rsidRPr="0038135A">
        <w:rPr>
          <w:sz w:val="28"/>
          <w:szCs w:val="28"/>
        </w:rPr>
        <w:t xml:space="preserve"> </w:t>
      </w:r>
      <w:r w:rsidR="00716FA3" w:rsidRPr="00BB48BA">
        <w:rPr>
          <w:sz w:val="28"/>
          <w:szCs w:val="28"/>
          <w:lang w:val="en-GB"/>
        </w:rPr>
        <w:t>t</w:t>
      </w:r>
      <w:r w:rsidR="00716FA3" w:rsidRPr="0038135A">
        <w:rPr>
          <w:sz w:val="28"/>
          <w:szCs w:val="28"/>
        </w:rPr>
        <w:t>ə</w:t>
      </w:r>
      <w:r w:rsidR="00716FA3" w:rsidRPr="00BB48BA">
        <w:rPr>
          <w:sz w:val="28"/>
          <w:szCs w:val="28"/>
          <w:lang w:val="en-GB"/>
        </w:rPr>
        <w:t>zyiqinin</w:t>
      </w:r>
      <w:r w:rsidR="00716FA3" w:rsidRPr="0038135A">
        <w:rPr>
          <w:sz w:val="28"/>
          <w:szCs w:val="28"/>
        </w:rPr>
        <w:t xml:space="preserve"> </w:t>
      </w:r>
      <w:r w:rsidR="00716FA3" w:rsidRPr="00BB48BA">
        <w:rPr>
          <w:sz w:val="28"/>
          <w:szCs w:val="28"/>
          <w:lang w:val="en-GB"/>
        </w:rPr>
        <w:t>a</w:t>
      </w:r>
      <w:r w:rsidR="00716FA3" w:rsidRPr="0038135A">
        <w:rPr>
          <w:sz w:val="28"/>
          <w:szCs w:val="28"/>
        </w:rPr>
        <w:t>ş</w:t>
      </w:r>
      <w:r w:rsidR="00716FA3" w:rsidRPr="00BB48BA">
        <w:rPr>
          <w:sz w:val="28"/>
          <w:szCs w:val="28"/>
          <w:lang w:val="en-GB"/>
        </w:rPr>
        <w:t>a</w:t>
      </w:r>
      <w:r w:rsidR="00716FA3" w:rsidRPr="0038135A">
        <w:rPr>
          <w:sz w:val="28"/>
          <w:szCs w:val="28"/>
        </w:rPr>
        <w:t xml:space="preserve">ğı </w:t>
      </w:r>
      <w:r>
        <w:rPr>
          <w:sz w:val="28"/>
          <w:szCs w:val="28"/>
          <w:lang w:val="en-GB"/>
        </w:rPr>
        <w:t>enm</w:t>
      </w:r>
      <w:r w:rsidRPr="0038135A">
        <w:rPr>
          <w:sz w:val="28"/>
          <w:szCs w:val="28"/>
        </w:rPr>
        <w:t>ə</w:t>
      </w:r>
      <w:r>
        <w:rPr>
          <w:sz w:val="28"/>
          <w:szCs w:val="28"/>
          <w:lang w:val="en-GB"/>
        </w:rPr>
        <w:t>si</w:t>
      </w:r>
      <w:r w:rsidR="00716FA3" w:rsidRPr="0038135A">
        <w:rPr>
          <w:sz w:val="28"/>
          <w:szCs w:val="28"/>
        </w:rPr>
        <w:t xml:space="preserve"> </w:t>
      </w:r>
      <w:r w:rsidR="00716FA3" w:rsidRPr="00BB48BA">
        <w:rPr>
          <w:sz w:val="28"/>
          <w:szCs w:val="28"/>
          <w:lang w:val="en-GB"/>
        </w:rPr>
        <w:t>m</w:t>
      </w:r>
      <w:r w:rsidR="00716FA3" w:rsidRPr="0038135A">
        <w:rPr>
          <w:sz w:val="28"/>
          <w:szCs w:val="28"/>
        </w:rPr>
        <w:t>ü</w:t>
      </w:r>
      <w:r w:rsidR="00716FA3" w:rsidRPr="00BB48BA">
        <w:rPr>
          <w:sz w:val="28"/>
          <w:szCs w:val="28"/>
          <w:lang w:val="en-GB"/>
        </w:rPr>
        <w:t>mk</w:t>
      </w:r>
      <w:r w:rsidR="00716FA3" w:rsidRPr="0038135A">
        <w:rPr>
          <w:sz w:val="28"/>
          <w:szCs w:val="28"/>
        </w:rPr>
        <w:t>ü</w:t>
      </w:r>
      <w:r w:rsidR="00716FA3" w:rsidRPr="00BB48BA">
        <w:rPr>
          <w:sz w:val="28"/>
          <w:szCs w:val="28"/>
          <w:lang w:val="en-GB"/>
        </w:rPr>
        <w:t>nd</w:t>
      </w:r>
      <w:r w:rsidR="00716FA3" w:rsidRPr="0038135A">
        <w:rPr>
          <w:sz w:val="28"/>
          <w:szCs w:val="28"/>
        </w:rPr>
        <w:t>ü</w:t>
      </w:r>
      <w:r w:rsidR="00716FA3" w:rsidRPr="00BB48BA">
        <w:rPr>
          <w:sz w:val="28"/>
          <w:szCs w:val="28"/>
          <w:lang w:val="en-GB"/>
        </w:rPr>
        <w:t>r</w:t>
      </w:r>
      <w:r w:rsidR="00716FA3" w:rsidRPr="0038135A">
        <w:rPr>
          <w:sz w:val="28"/>
          <w:szCs w:val="28"/>
        </w:rPr>
        <w:t xml:space="preserve">; </w:t>
      </w:r>
      <w:r w:rsidR="00716FA3" w:rsidRPr="00BB48BA">
        <w:rPr>
          <w:sz w:val="28"/>
          <w:szCs w:val="28"/>
          <w:lang w:val="en-GB"/>
        </w:rPr>
        <w:t>venadaxili</w:t>
      </w:r>
      <w:r w:rsidR="00716FA3" w:rsidRPr="0038135A">
        <w:rPr>
          <w:sz w:val="28"/>
          <w:szCs w:val="28"/>
        </w:rPr>
        <w:t xml:space="preserve"> </w:t>
      </w:r>
      <w:r>
        <w:rPr>
          <w:sz w:val="28"/>
          <w:szCs w:val="28"/>
          <w:lang w:val="en-GB"/>
        </w:rPr>
        <w:t>inyeksiyada</w:t>
      </w:r>
      <w:r w:rsidR="00716FA3" w:rsidRPr="0038135A">
        <w:rPr>
          <w:sz w:val="28"/>
          <w:szCs w:val="28"/>
        </w:rPr>
        <w:t xml:space="preserve"> </w:t>
      </w:r>
      <w:r w:rsidR="00716FA3" w:rsidRPr="00BB48BA">
        <w:rPr>
          <w:sz w:val="28"/>
          <w:szCs w:val="28"/>
          <w:lang w:val="en-GB"/>
        </w:rPr>
        <w:t>istilik</w:t>
      </w:r>
      <w:r w:rsidR="00716FA3" w:rsidRPr="0038135A">
        <w:rPr>
          <w:sz w:val="28"/>
          <w:szCs w:val="28"/>
        </w:rPr>
        <w:t xml:space="preserve"> </w:t>
      </w:r>
      <w:r w:rsidR="00716FA3" w:rsidRPr="00BB48BA">
        <w:rPr>
          <w:sz w:val="28"/>
          <w:szCs w:val="28"/>
          <w:lang w:val="en-GB"/>
        </w:rPr>
        <w:t>hissi</w:t>
      </w:r>
      <w:r w:rsidR="00716FA3" w:rsidRPr="0038135A">
        <w:rPr>
          <w:sz w:val="28"/>
          <w:szCs w:val="28"/>
        </w:rPr>
        <w:t xml:space="preserve"> </w:t>
      </w:r>
      <w:r>
        <w:rPr>
          <w:sz w:val="28"/>
          <w:szCs w:val="28"/>
          <w:lang w:val="en-GB"/>
        </w:rPr>
        <w:t>verir</w:t>
      </w:r>
      <w:r w:rsidR="00716FA3" w:rsidRPr="0038135A">
        <w:rPr>
          <w:sz w:val="28"/>
          <w:szCs w:val="28"/>
        </w:rPr>
        <w:t xml:space="preserve"> ("</w:t>
      </w:r>
      <w:r w:rsidR="00716FA3" w:rsidRPr="00BB48BA">
        <w:rPr>
          <w:sz w:val="28"/>
          <w:szCs w:val="28"/>
          <w:lang w:val="en-GB"/>
        </w:rPr>
        <w:t>isti</w:t>
      </w:r>
      <w:r w:rsidR="00716FA3" w:rsidRPr="0038135A">
        <w:rPr>
          <w:sz w:val="28"/>
          <w:szCs w:val="28"/>
        </w:rPr>
        <w:t xml:space="preserve"> </w:t>
      </w:r>
      <w:r w:rsidR="00716FA3" w:rsidRPr="00BB48BA">
        <w:rPr>
          <w:sz w:val="28"/>
          <w:szCs w:val="28"/>
          <w:lang w:val="en-GB"/>
        </w:rPr>
        <w:t>inyeksiya</w:t>
      </w:r>
      <w:r w:rsidR="00716FA3" w:rsidRPr="0038135A">
        <w:rPr>
          <w:sz w:val="28"/>
          <w:szCs w:val="28"/>
        </w:rPr>
        <w:t xml:space="preserve">"); </w:t>
      </w:r>
      <w:r w:rsidR="00716FA3" w:rsidRPr="00BB48BA">
        <w:rPr>
          <w:sz w:val="28"/>
          <w:szCs w:val="28"/>
          <w:lang w:val="en-GB"/>
        </w:rPr>
        <w:t>kalsium</w:t>
      </w:r>
      <w:r w:rsidR="00716FA3" w:rsidRPr="0038135A">
        <w:rPr>
          <w:sz w:val="28"/>
          <w:szCs w:val="28"/>
        </w:rPr>
        <w:t xml:space="preserve"> </w:t>
      </w:r>
      <w:r w:rsidR="00716FA3" w:rsidRPr="00BB48BA">
        <w:rPr>
          <w:sz w:val="28"/>
          <w:szCs w:val="28"/>
          <w:lang w:val="en-GB"/>
        </w:rPr>
        <w:t>xloridin</w:t>
      </w:r>
      <w:r w:rsidR="00716FA3" w:rsidRPr="0038135A">
        <w:rPr>
          <w:sz w:val="28"/>
          <w:szCs w:val="28"/>
        </w:rPr>
        <w:t xml:space="preserve"> </w:t>
      </w:r>
      <w:r w:rsidR="00716FA3" w:rsidRPr="00BB48BA">
        <w:rPr>
          <w:sz w:val="28"/>
          <w:szCs w:val="28"/>
          <w:lang w:val="en-GB"/>
        </w:rPr>
        <w:t>subkutan</w:t>
      </w:r>
      <w:r w:rsidR="00716FA3" w:rsidRPr="0038135A">
        <w:rPr>
          <w:sz w:val="28"/>
          <w:szCs w:val="28"/>
        </w:rPr>
        <w:t xml:space="preserve"> </w:t>
      </w:r>
      <w:r w:rsidR="00716FA3" w:rsidRPr="00BB48BA">
        <w:rPr>
          <w:sz w:val="28"/>
          <w:szCs w:val="28"/>
          <w:lang w:val="en-GB"/>
        </w:rPr>
        <w:t>t</w:t>
      </w:r>
      <w:r w:rsidR="00716FA3" w:rsidRPr="0038135A">
        <w:rPr>
          <w:sz w:val="28"/>
          <w:szCs w:val="28"/>
        </w:rPr>
        <w:t>ə</w:t>
      </w:r>
      <w:r w:rsidR="00716FA3" w:rsidRPr="00BB48BA">
        <w:rPr>
          <w:sz w:val="28"/>
          <w:szCs w:val="28"/>
          <w:lang w:val="en-GB"/>
        </w:rPr>
        <w:t>tbiqi</w:t>
      </w:r>
      <w:r w:rsidR="00716FA3" w:rsidRPr="0038135A">
        <w:rPr>
          <w:sz w:val="28"/>
          <w:szCs w:val="28"/>
        </w:rPr>
        <w:t xml:space="preserve"> </w:t>
      </w:r>
      <w:r w:rsidR="00716FA3" w:rsidRPr="00BB48BA">
        <w:rPr>
          <w:sz w:val="28"/>
          <w:szCs w:val="28"/>
          <w:lang w:val="en-GB"/>
        </w:rPr>
        <w:t>toxuma</w:t>
      </w:r>
      <w:r w:rsidR="00716FA3" w:rsidRPr="0038135A">
        <w:rPr>
          <w:sz w:val="28"/>
          <w:szCs w:val="28"/>
        </w:rPr>
        <w:t xml:space="preserve"> </w:t>
      </w:r>
      <w:r w:rsidR="00716FA3" w:rsidRPr="00BB48BA">
        <w:rPr>
          <w:sz w:val="28"/>
          <w:szCs w:val="28"/>
          <w:lang w:val="en-GB"/>
        </w:rPr>
        <w:t>nekrozu</w:t>
      </w:r>
      <w:r>
        <w:rPr>
          <w:sz w:val="28"/>
          <w:szCs w:val="28"/>
          <w:lang w:val="en-GB"/>
        </w:rPr>
        <w:t>na</w:t>
      </w:r>
      <w:r w:rsidRPr="0038135A">
        <w:rPr>
          <w:sz w:val="28"/>
          <w:szCs w:val="28"/>
        </w:rPr>
        <w:t xml:space="preserve"> </w:t>
      </w:r>
      <w:r>
        <w:rPr>
          <w:sz w:val="28"/>
          <w:szCs w:val="28"/>
          <w:lang w:val="en-GB"/>
        </w:rPr>
        <w:t>s</w:t>
      </w:r>
      <w:r w:rsidRPr="0038135A">
        <w:rPr>
          <w:sz w:val="28"/>
          <w:szCs w:val="28"/>
        </w:rPr>
        <w:t>ə</w:t>
      </w:r>
      <w:r>
        <w:rPr>
          <w:sz w:val="28"/>
          <w:szCs w:val="28"/>
          <w:lang w:val="en-GB"/>
        </w:rPr>
        <w:t>b</w:t>
      </w:r>
      <w:r w:rsidRPr="0038135A">
        <w:rPr>
          <w:sz w:val="28"/>
          <w:szCs w:val="28"/>
        </w:rPr>
        <w:t>ə</w:t>
      </w:r>
      <w:r>
        <w:rPr>
          <w:sz w:val="28"/>
          <w:szCs w:val="28"/>
          <w:lang w:val="en-GB"/>
        </w:rPr>
        <w:t>b</w:t>
      </w:r>
      <w:r w:rsidRPr="0038135A">
        <w:rPr>
          <w:sz w:val="28"/>
          <w:szCs w:val="28"/>
        </w:rPr>
        <w:t xml:space="preserve"> </w:t>
      </w:r>
      <w:r>
        <w:rPr>
          <w:sz w:val="28"/>
          <w:szCs w:val="28"/>
          <w:lang w:val="en-GB"/>
        </w:rPr>
        <w:t>olur</w:t>
      </w:r>
      <w:r w:rsidR="00716FA3" w:rsidRPr="0038135A">
        <w:rPr>
          <w:sz w:val="28"/>
          <w:szCs w:val="28"/>
        </w:rPr>
        <w:t>.</w:t>
      </w:r>
    </w:p>
    <w:p w:rsidR="00C34D87" w:rsidRPr="0038135A" w:rsidRDefault="00C34D87" w:rsidP="00BB48BA">
      <w:pPr>
        <w:pStyle w:val="a4"/>
        <w:spacing w:before="0" w:beforeAutospacing="0" w:after="0" w:afterAutospacing="0"/>
        <w:ind w:firstLine="709"/>
        <w:jc w:val="both"/>
        <w:rPr>
          <w:sz w:val="28"/>
          <w:szCs w:val="28"/>
        </w:rPr>
      </w:pPr>
    </w:p>
    <w:p w:rsidR="00716FA3" w:rsidRPr="00256A1A" w:rsidRDefault="00716FA3" w:rsidP="00BB48BA">
      <w:pPr>
        <w:pStyle w:val="a4"/>
        <w:spacing w:before="0" w:beforeAutospacing="0" w:after="0" w:afterAutospacing="0"/>
        <w:ind w:firstLine="709"/>
        <w:jc w:val="both"/>
        <w:rPr>
          <w:b/>
          <w:sz w:val="28"/>
          <w:szCs w:val="28"/>
        </w:rPr>
      </w:pPr>
      <w:r w:rsidRPr="00BB48BA">
        <w:rPr>
          <w:b/>
          <w:sz w:val="28"/>
          <w:szCs w:val="28"/>
          <w:lang w:val="en-GB"/>
        </w:rPr>
        <w:t>DAMAR</w:t>
      </w:r>
      <w:r w:rsidRPr="00256A1A">
        <w:rPr>
          <w:b/>
          <w:sz w:val="28"/>
          <w:szCs w:val="28"/>
        </w:rPr>
        <w:t xml:space="preserve"> </w:t>
      </w:r>
      <w:r w:rsidRPr="00BB48BA">
        <w:rPr>
          <w:b/>
          <w:sz w:val="28"/>
          <w:szCs w:val="28"/>
          <w:lang w:val="en-GB"/>
        </w:rPr>
        <w:t>D</w:t>
      </w:r>
      <w:r w:rsidRPr="00256A1A">
        <w:rPr>
          <w:b/>
          <w:sz w:val="28"/>
          <w:szCs w:val="28"/>
        </w:rPr>
        <w:t>İ</w:t>
      </w:r>
      <w:r w:rsidRPr="00BB48BA">
        <w:rPr>
          <w:b/>
          <w:sz w:val="28"/>
          <w:szCs w:val="28"/>
          <w:lang w:val="en-GB"/>
        </w:rPr>
        <w:t>VARININ</w:t>
      </w:r>
      <w:r w:rsidRPr="00256A1A">
        <w:rPr>
          <w:b/>
          <w:sz w:val="28"/>
          <w:szCs w:val="28"/>
        </w:rPr>
        <w:t xml:space="preserve"> </w:t>
      </w:r>
      <w:r w:rsidRPr="00BB48BA">
        <w:rPr>
          <w:b/>
          <w:sz w:val="28"/>
          <w:szCs w:val="28"/>
          <w:lang w:val="en-GB"/>
        </w:rPr>
        <w:t>KE</w:t>
      </w:r>
      <w:r w:rsidRPr="00256A1A">
        <w:rPr>
          <w:b/>
          <w:sz w:val="28"/>
          <w:szCs w:val="28"/>
        </w:rPr>
        <w:t>Çİ</w:t>
      </w:r>
      <w:r w:rsidRPr="00BB48BA">
        <w:rPr>
          <w:b/>
          <w:sz w:val="28"/>
          <w:szCs w:val="28"/>
          <w:lang w:val="en-GB"/>
        </w:rPr>
        <w:t>R</w:t>
      </w:r>
      <w:r w:rsidRPr="00256A1A">
        <w:rPr>
          <w:b/>
          <w:sz w:val="28"/>
          <w:szCs w:val="28"/>
        </w:rPr>
        <w:t>İ</w:t>
      </w:r>
      <w:r w:rsidRPr="00BB48BA">
        <w:rPr>
          <w:b/>
          <w:sz w:val="28"/>
          <w:szCs w:val="28"/>
          <w:lang w:val="en-GB"/>
        </w:rPr>
        <w:t>ML</w:t>
      </w:r>
      <w:r w:rsidRPr="00256A1A">
        <w:rPr>
          <w:b/>
          <w:sz w:val="28"/>
          <w:szCs w:val="28"/>
        </w:rPr>
        <w:t>İ</w:t>
      </w:r>
      <w:r w:rsidRPr="00BB48BA">
        <w:rPr>
          <w:b/>
          <w:sz w:val="28"/>
          <w:szCs w:val="28"/>
          <w:lang w:val="en-GB"/>
        </w:rPr>
        <w:t>Y</w:t>
      </w:r>
      <w:r w:rsidRPr="00256A1A">
        <w:rPr>
          <w:b/>
          <w:sz w:val="28"/>
          <w:szCs w:val="28"/>
        </w:rPr>
        <w:t>İ</w:t>
      </w:r>
      <w:r w:rsidRPr="00BB48BA">
        <w:rPr>
          <w:b/>
          <w:sz w:val="28"/>
          <w:szCs w:val="28"/>
          <w:lang w:val="en-GB"/>
        </w:rPr>
        <w:t>N</w:t>
      </w:r>
      <w:r w:rsidRPr="00256A1A">
        <w:rPr>
          <w:b/>
          <w:sz w:val="28"/>
          <w:szCs w:val="28"/>
        </w:rPr>
        <w:t xml:space="preserve">İ </w:t>
      </w:r>
      <w:r w:rsidRPr="00BB48BA">
        <w:rPr>
          <w:b/>
          <w:sz w:val="28"/>
          <w:szCs w:val="28"/>
          <w:lang w:val="en-GB"/>
        </w:rPr>
        <w:t>AZALDAN</w:t>
      </w:r>
      <w:r w:rsidRPr="00256A1A">
        <w:rPr>
          <w:b/>
          <w:sz w:val="28"/>
          <w:szCs w:val="28"/>
        </w:rPr>
        <w:t xml:space="preserve"> </w:t>
      </w:r>
      <w:r w:rsidRPr="00BB48BA">
        <w:rPr>
          <w:b/>
          <w:sz w:val="28"/>
          <w:szCs w:val="28"/>
          <w:lang w:val="en-GB"/>
        </w:rPr>
        <w:t>D</w:t>
      </w:r>
      <w:r w:rsidRPr="00256A1A">
        <w:rPr>
          <w:b/>
          <w:sz w:val="28"/>
          <w:szCs w:val="28"/>
        </w:rPr>
        <w:t>Ə</w:t>
      </w:r>
      <w:r w:rsidRPr="00BB48BA">
        <w:rPr>
          <w:b/>
          <w:sz w:val="28"/>
          <w:szCs w:val="28"/>
          <w:lang w:val="en-GB"/>
        </w:rPr>
        <w:t>RMANLAR</w:t>
      </w:r>
      <w:r w:rsidRPr="00256A1A">
        <w:rPr>
          <w:b/>
          <w:sz w:val="28"/>
          <w:szCs w:val="28"/>
        </w:rPr>
        <w:t>.</w:t>
      </w:r>
    </w:p>
    <w:p w:rsidR="00716FA3" w:rsidRPr="00BB48BA" w:rsidRDefault="00716FA3" w:rsidP="00BB48BA">
      <w:pPr>
        <w:pStyle w:val="a4"/>
        <w:spacing w:before="0" w:beforeAutospacing="0" w:after="0" w:afterAutospacing="0"/>
        <w:ind w:firstLine="709"/>
        <w:jc w:val="both"/>
        <w:rPr>
          <w:b/>
          <w:sz w:val="28"/>
          <w:szCs w:val="28"/>
          <w:lang w:val="en-GB"/>
        </w:rPr>
      </w:pPr>
      <w:r w:rsidRPr="00BB48BA">
        <w:rPr>
          <w:b/>
          <w:sz w:val="28"/>
          <w:szCs w:val="28"/>
          <w:lang w:val="en-GB"/>
        </w:rPr>
        <w:t>SINTETIKA</w:t>
      </w:r>
    </w:p>
    <w:p w:rsidR="00C34D87" w:rsidRPr="00BB48BA" w:rsidRDefault="00716FA3" w:rsidP="00BB48BA">
      <w:pPr>
        <w:pStyle w:val="a4"/>
        <w:spacing w:before="0" w:beforeAutospacing="0" w:after="0" w:afterAutospacing="0"/>
        <w:ind w:firstLine="709"/>
        <w:jc w:val="both"/>
        <w:rPr>
          <w:b/>
          <w:sz w:val="28"/>
          <w:szCs w:val="28"/>
          <w:lang w:val="en-GB"/>
        </w:rPr>
      </w:pPr>
      <w:r w:rsidRPr="00BB48BA">
        <w:rPr>
          <w:b/>
          <w:sz w:val="28"/>
          <w:szCs w:val="28"/>
          <w:lang w:val="en-GB"/>
        </w:rPr>
        <w:t>ADROXONE (Adroxonum; 1 ml amp. 0,025%)</w:t>
      </w:r>
    </w:p>
    <w:p w:rsidR="00C34D87" w:rsidRPr="00C34D87" w:rsidRDefault="00C34D87" w:rsidP="00BB48BA">
      <w:pPr>
        <w:pStyle w:val="a4"/>
        <w:spacing w:before="0" w:beforeAutospacing="0" w:after="0" w:afterAutospacing="0"/>
        <w:ind w:firstLine="709"/>
        <w:jc w:val="both"/>
        <w:rPr>
          <w:b/>
          <w:sz w:val="28"/>
          <w:szCs w:val="28"/>
        </w:rPr>
      </w:pPr>
      <w:r>
        <w:rPr>
          <w:noProof/>
          <w:lang w:val="en-GB" w:eastAsia="en-GB"/>
        </w:rPr>
        <w:drawing>
          <wp:inline distT="0" distB="0" distL="0" distR="0">
            <wp:extent cx="2295525" cy="1905956"/>
            <wp:effectExtent l="0" t="0" r="0" b="0"/>
            <wp:docPr id="11" name="Рисунок 11" descr="Адренохром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Адренохром - Wikiwa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1905956"/>
                    </a:xfrm>
                    <a:prstGeom prst="rect">
                      <a:avLst/>
                    </a:prstGeom>
                    <a:noFill/>
                    <a:ln>
                      <a:noFill/>
                    </a:ln>
                  </pic:spPr>
                </pic:pic>
              </a:graphicData>
            </a:graphic>
          </wp:inline>
        </w:drawing>
      </w:r>
    </w:p>
    <w:p w:rsidR="00716FA3" w:rsidRPr="00BB20F4" w:rsidRDefault="00C34D87" w:rsidP="00BB48BA">
      <w:pPr>
        <w:pStyle w:val="a4"/>
        <w:spacing w:before="0" w:beforeAutospacing="0" w:after="0" w:afterAutospacing="0"/>
        <w:ind w:firstLine="709"/>
        <w:jc w:val="both"/>
        <w:rPr>
          <w:sz w:val="28"/>
          <w:szCs w:val="28"/>
        </w:rPr>
      </w:pPr>
      <w:r>
        <w:rPr>
          <w:sz w:val="28"/>
          <w:szCs w:val="28"/>
        </w:rPr>
        <w:t>Adrenoxrom, adrenalinin metabolitidir. Qan təzyiqini artırmır, ürəyin fəaliyyətinə və qanın laxtalanmasına təsir etmir.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lastRenderedPageBreak/>
        <w:t>Onun əsas təsiri damar divarının sıxlığını artırmaq və trombositlərin birləşməsini və yapışmasını aktivləşdirməkdir. Buna görə də, adroxon kapilyar qanaxmalarda, bu damarların divarlarının keçiriciliyi xüsusilə artdıqda hemostatik təsir göstərir. Ancaq kütləvi qanax</w:t>
      </w:r>
      <w:r w:rsidR="0038135A">
        <w:rPr>
          <w:sz w:val="28"/>
          <w:szCs w:val="28"/>
        </w:rPr>
        <w:t xml:space="preserve">ma zamanı </w:t>
      </w:r>
      <w:r w:rsidRPr="00BB20F4">
        <w:rPr>
          <w:sz w:val="28"/>
          <w:szCs w:val="28"/>
        </w:rPr>
        <w:t>dərman təsirli deyil.</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İstifadəyə göstərişlər: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 xml:space="preserve">1) parenximal və kapilyar qanaxma </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2) xəsarətlər və əməliyyatlar zamanı;</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3) yenidoğulmuşlarda bağırsaq qanaxması;</w:t>
      </w:r>
    </w:p>
    <w:p w:rsidR="00716FA3" w:rsidRPr="00256A1A" w:rsidRDefault="00716FA3" w:rsidP="00BB48BA">
      <w:pPr>
        <w:pStyle w:val="a4"/>
        <w:spacing w:before="0" w:beforeAutospacing="0" w:after="0" w:afterAutospacing="0"/>
        <w:ind w:firstLine="709"/>
        <w:jc w:val="both"/>
        <w:rPr>
          <w:sz w:val="28"/>
          <w:szCs w:val="28"/>
        </w:rPr>
      </w:pPr>
      <w:r w:rsidRPr="00256A1A">
        <w:rPr>
          <w:sz w:val="28"/>
          <w:szCs w:val="28"/>
        </w:rPr>
        <w:t xml:space="preserve">4) </w:t>
      </w:r>
      <w:r w:rsidRPr="00BB48BA">
        <w:rPr>
          <w:sz w:val="28"/>
          <w:szCs w:val="28"/>
          <w:lang w:val="en-GB"/>
        </w:rPr>
        <w:t>melena</w:t>
      </w:r>
      <w:r w:rsidRPr="00256A1A">
        <w:rPr>
          <w:sz w:val="28"/>
          <w:szCs w:val="28"/>
        </w:rPr>
        <w:t>;</w:t>
      </w:r>
    </w:p>
    <w:p w:rsidR="00716FA3" w:rsidRPr="00256A1A" w:rsidRDefault="00716FA3" w:rsidP="00BB48BA">
      <w:pPr>
        <w:pStyle w:val="a4"/>
        <w:spacing w:before="0" w:beforeAutospacing="0" w:after="0" w:afterAutospacing="0"/>
        <w:ind w:firstLine="709"/>
        <w:jc w:val="both"/>
        <w:rPr>
          <w:sz w:val="28"/>
          <w:szCs w:val="28"/>
        </w:rPr>
      </w:pPr>
      <w:r w:rsidRPr="00256A1A">
        <w:rPr>
          <w:sz w:val="28"/>
          <w:szCs w:val="28"/>
        </w:rPr>
        <w:t xml:space="preserve">5) </w:t>
      </w:r>
      <w:r w:rsidRPr="00BB48BA">
        <w:rPr>
          <w:sz w:val="28"/>
          <w:szCs w:val="28"/>
          <w:lang w:val="en-GB"/>
        </w:rPr>
        <w:t>trombosit</w:t>
      </w:r>
      <w:r w:rsidRPr="00256A1A">
        <w:rPr>
          <w:sz w:val="28"/>
          <w:szCs w:val="28"/>
        </w:rPr>
        <w:t xml:space="preserve"> </w:t>
      </w:r>
      <w:r w:rsidRPr="00BB48BA">
        <w:rPr>
          <w:sz w:val="28"/>
          <w:szCs w:val="28"/>
          <w:lang w:val="en-GB"/>
        </w:rPr>
        <w:t>purpuras</w:t>
      </w:r>
      <w:r w:rsidRPr="00256A1A">
        <w:rPr>
          <w:sz w:val="28"/>
          <w:szCs w:val="28"/>
        </w:rPr>
        <w:t>ı.</w:t>
      </w:r>
    </w:p>
    <w:p w:rsidR="00995187" w:rsidRPr="00256A1A" w:rsidRDefault="00716FA3" w:rsidP="00BB48BA">
      <w:pPr>
        <w:pStyle w:val="a4"/>
        <w:spacing w:before="0" w:beforeAutospacing="0" w:after="0" w:afterAutospacing="0"/>
        <w:ind w:firstLine="709"/>
        <w:jc w:val="both"/>
        <w:rPr>
          <w:sz w:val="28"/>
          <w:szCs w:val="28"/>
        </w:rPr>
      </w:pPr>
      <w:r w:rsidRPr="00BB48BA">
        <w:rPr>
          <w:sz w:val="28"/>
          <w:szCs w:val="28"/>
          <w:lang w:val="en-GB"/>
        </w:rPr>
        <w:t>Adroxon</w:t>
      </w:r>
      <w:r w:rsidRPr="00256A1A">
        <w:rPr>
          <w:sz w:val="28"/>
          <w:szCs w:val="28"/>
        </w:rPr>
        <w:t xml:space="preserve"> </w:t>
      </w:r>
      <w:r w:rsidRPr="00BB48BA">
        <w:rPr>
          <w:sz w:val="28"/>
          <w:szCs w:val="28"/>
          <w:lang w:val="en-GB"/>
        </w:rPr>
        <w:t>yerli</w:t>
      </w:r>
      <w:r w:rsidRPr="00256A1A">
        <w:rPr>
          <w:sz w:val="28"/>
          <w:szCs w:val="28"/>
        </w:rPr>
        <w:t xml:space="preserve"> </w:t>
      </w:r>
      <w:r w:rsidRPr="00BB48BA">
        <w:rPr>
          <w:sz w:val="28"/>
          <w:szCs w:val="28"/>
          <w:lang w:val="en-GB"/>
        </w:rPr>
        <w:t>olaraq</w:t>
      </w:r>
      <w:r w:rsidRPr="00256A1A">
        <w:rPr>
          <w:sz w:val="28"/>
          <w:szCs w:val="28"/>
        </w:rPr>
        <w:t xml:space="preserve"> (</w:t>
      </w:r>
      <w:r w:rsidRPr="00BB48BA">
        <w:rPr>
          <w:sz w:val="28"/>
          <w:szCs w:val="28"/>
          <w:lang w:val="en-GB"/>
        </w:rPr>
        <w:t>tamponlar</w:t>
      </w:r>
      <w:r w:rsidRPr="00256A1A">
        <w:rPr>
          <w:sz w:val="28"/>
          <w:szCs w:val="28"/>
        </w:rPr>
        <w:t xml:space="preserve">, </w:t>
      </w:r>
      <w:r w:rsidRPr="00BB48BA">
        <w:rPr>
          <w:sz w:val="28"/>
          <w:szCs w:val="28"/>
          <w:lang w:val="en-GB"/>
        </w:rPr>
        <w:t>salfetl</w:t>
      </w:r>
      <w:r w:rsidRPr="00256A1A">
        <w:rPr>
          <w:sz w:val="28"/>
          <w:szCs w:val="28"/>
        </w:rPr>
        <w:t>ə</w:t>
      </w:r>
      <w:r w:rsidRPr="00BB48BA">
        <w:rPr>
          <w:sz w:val="28"/>
          <w:szCs w:val="28"/>
          <w:lang w:val="en-GB"/>
        </w:rPr>
        <w:t>r</w:t>
      </w:r>
      <w:r w:rsidRPr="00256A1A">
        <w:rPr>
          <w:sz w:val="28"/>
          <w:szCs w:val="28"/>
        </w:rPr>
        <w:t>), ə</w:t>
      </w:r>
      <w:r w:rsidRPr="00BB48BA">
        <w:rPr>
          <w:sz w:val="28"/>
          <w:szCs w:val="28"/>
          <w:lang w:val="en-GB"/>
        </w:rPr>
        <w:t>z</w:t>
      </w:r>
      <w:r w:rsidRPr="00256A1A">
        <w:rPr>
          <w:sz w:val="28"/>
          <w:szCs w:val="28"/>
        </w:rPr>
        <w:t>ə</w:t>
      </w:r>
      <w:r w:rsidRPr="00BB48BA">
        <w:rPr>
          <w:sz w:val="28"/>
          <w:szCs w:val="28"/>
          <w:lang w:val="en-GB"/>
        </w:rPr>
        <w:t>l</w:t>
      </w:r>
      <w:r w:rsidRPr="00256A1A">
        <w:rPr>
          <w:sz w:val="28"/>
          <w:szCs w:val="28"/>
        </w:rPr>
        <w:t>ə</w:t>
      </w:r>
      <w:r w:rsidRPr="00BB48BA">
        <w:rPr>
          <w:sz w:val="28"/>
          <w:szCs w:val="28"/>
          <w:lang w:val="en-GB"/>
        </w:rPr>
        <w:t>daxili</w:t>
      </w:r>
      <w:r w:rsidRPr="00256A1A">
        <w:rPr>
          <w:sz w:val="28"/>
          <w:szCs w:val="28"/>
        </w:rPr>
        <w:t xml:space="preserve"> </w:t>
      </w:r>
      <w:r w:rsidRPr="00BB48BA">
        <w:rPr>
          <w:sz w:val="28"/>
          <w:szCs w:val="28"/>
          <w:lang w:val="en-GB"/>
        </w:rPr>
        <w:t>v</w:t>
      </w:r>
      <w:r w:rsidRPr="00256A1A">
        <w:rPr>
          <w:sz w:val="28"/>
          <w:szCs w:val="28"/>
        </w:rPr>
        <w:t xml:space="preserve">ə </w:t>
      </w:r>
      <w:r w:rsidRPr="00BB48BA">
        <w:rPr>
          <w:sz w:val="28"/>
          <w:szCs w:val="28"/>
          <w:lang w:val="en-GB"/>
        </w:rPr>
        <w:t>ya</w:t>
      </w:r>
      <w:r w:rsidRPr="00256A1A">
        <w:rPr>
          <w:sz w:val="28"/>
          <w:szCs w:val="28"/>
        </w:rPr>
        <w:t xml:space="preserve"> </w:t>
      </w:r>
      <w:r w:rsidRPr="00BB48BA">
        <w:rPr>
          <w:sz w:val="28"/>
          <w:szCs w:val="28"/>
          <w:lang w:val="en-GB"/>
        </w:rPr>
        <w:t>d</w:t>
      </w:r>
      <w:r w:rsidRPr="00256A1A">
        <w:rPr>
          <w:sz w:val="28"/>
          <w:szCs w:val="28"/>
        </w:rPr>
        <w:t>ə</w:t>
      </w:r>
      <w:r w:rsidRPr="00BB48BA">
        <w:rPr>
          <w:sz w:val="28"/>
          <w:szCs w:val="28"/>
          <w:lang w:val="en-GB"/>
        </w:rPr>
        <w:t>rialt</w:t>
      </w:r>
      <w:r w:rsidRPr="00256A1A">
        <w:rPr>
          <w:sz w:val="28"/>
          <w:szCs w:val="28"/>
        </w:rPr>
        <w:t xml:space="preserve">ı </w:t>
      </w:r>
      <w:r w:rsidRPr="00BB48BA">
        <w:rPr>
          <w:sz w:val="28"/>
          <w:szCs w:val="28"/>
          <w:lang w:val="en-GB"/>
        </w:rPr>
        <w:t>olaraq</w:t>
      </w:r>
      <w:r w:rsidRPr="00256A1A">
        <w:rPr>
          <w:sz w:val="28"/>
          <w:szCs w:val="28"/>
        </w:rPr>
        <w:t xml:space="preserve"> </w:t>
      </w:r>
      <w:r w:rsidRPr="00BB48BA">
        <w:rPr>
          <w:sz w:val="28"/>
          <w:szCs w:val="28"/>
          <w:lang w:val="en-GB"/>
        </w:rPr>
        <w:t>t</w:t>
      </w:r>
      <w:r w:rsidRPr="00256A1A">
        <w:rPr>
          <w:sz w:val="28"/>
          <w:szCs w:val="28"/>
        </w:rPr>
        <w:t>ə</w:t>
      </w:r>
      <w:r w:rsidRPr="00BB48BA">
        <w:rPr>
          <w:sz w:val="28"/>
          <w:szCs w:val="28"/>
          <w:lang w:val="en-GB"/>
        </w:rPr>
        <w:t>tbiq</w:t>
      </w:r>
      <w:r w:rsidRPr="00256A1A">
        <w:rPr>
          <w:sz w:val="28"/>
          <w:szCs w:val="28"/>
        </w:rPr>
        <w:t xml:space="preserve"> </w:t>
      </w:r>
      <w:r w:rsidRPr="00BB48BA">
        <w:rPr>
          <w:sz w:val="28"/>
          <w:szCs w:val="28"/>
          <w:lang w:val="en-GB"/>
        </w:rPr>
        <w:t>olunur</w:t>
      </w:r>
      <w:r w:rsidRPr="00256A1A">
        <w:rPr>
          <w:sz w:val="28"/>
          <w:szCs w:val="28"/>
        </w:rPr>
        <w:t>.</w:t>
      </w:r>
    </w:p>
    <w:p w:rsidR="00995187" w:rsidRPr="00465E0A" w:rsidRDefault="00716FA3" w:rsidP="00BB48BA">
      <w:pPr>
        <w:pStyle w:val="a4"/>
        <w:spacing w:before="0" w:beforeAutospacing="0" w:after="0" w:afterAutospacing="0"/>
        <w:ind w:firstLine="709"/>
        <w:jc w:val="both"/>
        <w:rPr>
          <w:sz w:val="28"/>
          <w:szCs w:val="28"/>
          <w:lang w:val="en-US"/>
        </w:rPr>
      </w:pPr>
      <w:r w:rsidRPr="00465E0A">
        <w:rPr>
          <w:b/>
          <w:sz w:val="28"/>
          <w:szCs w:val="28"/>
          <w:lang w:val="en-US"/>
        </w:rPr>
        <w:t>ETAMZILAT</w:t>
      </w:r>
      <w:r w:rsidR="0038135A">
        <w:rPr>
          <w:b/>
          <w:sz w:val="28"/>
          <w:szCs w:val="28"/>
          <w:lang w:val="en-US"/>
        </w:rPr>
        <w:t xml:space="preserve"> </w:t>
      </w:r>
      <w:r w:rsidRPr="00465E0A">
        <w:rPr>
          <w:sz w:val="28"/>
          <w:szCs w:val="28"/>
          <w:lang w:val="en-US"/>
        </w:rPr>
        <w:t>və ya dicynone (Ethamsylatum; tab. 0,25 və amp. 2 ml 12,5% həll)</w:t>
      </w:r>
    </w:p>
    <w:p w:rsidR="00995187" w:rsidRDefault="00995187"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2466975" cy="1266825"/>
            <wp:effectExtent l="0" t="0" r="9525" b="9525"/>
            <wp:docPr id="12" name="Рисунок 12" descr="ХиМиК.ru - Этамзилат. Мини-справочник по химическим веществам (3340 веще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ХиМиК.ru - Этамзилат. Мини-справочник по химическим веществам (3340 вещест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266825"/>
                    </a:xfrm>
                    <a:prstGeom prst="rect">
                      <a:avLst/>
                    </a:prstGeom>
                    <a:noFill/>
                    <a:ln>
                      <a:noFill/>
                    </a:ln>
                  </pic:spPr>
                </pic:pic>
              </a:graphicData>
            </a:graphic>
          </wp:inline>
        </w:drawing>
      </w:r>
    </w:p>
    <w:p w:rsidR="00716FA3" w:rsidRPr="00BB20F4" w:rsidRDefault="00995187" w:rsidP="00BB48BA">
      <w:pPr>
        <w:pStyle w:val="a4"/>
        <w:spacing w:before="0" w:beforeAutospacing="0" w:after="0" w:afterAutospacing="0"/>
        <w:ind w:firstLine="709"/>
        <w:jc w:val="both"/>
        <w:rPr>
          <w:sz w:val="28"/>
          <w:szCs w:val="28"/>
        </w:rPr>
      </w:pPr>
      <w:r>
        <w:rPr>
          <w:sz w:val="28"/>
          <w:szCs w:val="28"/>
        </w:rPr>
        <w:t>Sintetik, dioksibenzolun törəməsi</w:t>
      </w:r>
      <w:r w:rsidR="0038135A">
        <w:rPr>
          <w:sz w:val="28"/>
          <w:szCs w:val="28"/>
          <w:lang w:val="az-Latn-AZ"/>
        </w:rPr>
        <w:t>dir</w:t>
      </w:r>
      <w:r>
        <w:rPr>
          <w:sz w:val="28"/>
          <w:szCs w:val="28"/>
        </w:rPr>
        <w:t>. Dərman damar keçiriciliyini azaldır, plazmanın maye hissəsinin ekstravazasiyasını və eksudasiyasını azaldır, damar divarının keçiriciliyini normallaşdırır və mikrosirkulyasiyanı yaxşılaşdırır, qan laxtalanmasını artırır, çünki tromboplastin (hemostatik təsir) əmələ gəlməsinə kömək ed</w:t>
      </w:r>
      <w:r w:rsidR="0038135A">
        <w:rPr>
          <w:sz w:val="28"/>
          <w:szCs w:val="28"/>
        </w:rPr>
        <w:t>ir. Son təsir tez inkişaf edərək</w:t>
      </w:r>
      <w:r>
        <w:rPr>
          <w:sz w:val="28"/>
          <w:szCs w:val="28"/>
        </w:rPr>
        <w:t xml:space="preserve"> 5-15 dəqiqədən sonra venadaxili </w:t>
      </w:r>
      <w:r w:rsidR="0038135A">
        <w:rPr>
          <w:sz w:val="28"/>
          <w:szCs w:val="28"/>
          <w:lang w:val="az-Latn-AZ"/>
        </w:rPr>
        <w:t>inyeksiyada</w:t>
      </w:r>
      <w:r>
        <w:rPr>
          <w:sz w:val="28"/>
          <w:szCs w:val="28"/>
        </w:rPr>
        <w:t>, ən aydın - 1-2 saatdan sonra</w:t>
      </w:r>
      <w:r w:rsidR="0038135A">
        <w:rPr>
          <w:sz w:val="28"/>
          <w:szCs w:val="28"/>
          <w:lang w:val="az-Latn-AZ"/>
        </w:rPr>
        <w:t xml:space="preserve"> baş verir</w:t>
      </w:r>
      <w:r>
        <w:rPr>
          <w:sz w:val="28"/>
          <w:szCs w:val="28"/>
        </w:rPr>
        <w:t xml:space="preserve">. Tabletlərdə təsir 3 saatdan </w:t>
      </w:r>
      <w:r w:rsidR="004D22AF">
        <w:rPr>
          <w:sz w:val="28"/>
          <w:szCs w:val="28"/>
        </w:rPr>
        <w:t xml:space="preserve">sonra özünü göstərir. Dərman </w:t>
      </w:r>
      <w:r>
        <w:rPr>
          <w:sz w:val="28"/>
          <w:szCs w:val="28"/>
        </w:rPr>
        <w:t xml:space="preserve"> </w:t>
      </w:r>
      <w:r w:rsidR="004D22AF">
        <w:rPr>
          <w:sz w:val="28"/>
          <w:szCs w:val="28"/>
          <w:lang w:val="az-Latn-AZ"/>
        </w:rPr>
        <w:t>venadaxili</w:t>
      </w:r>
      <w:r>
        <w:rPr>
          <w:sz w:val="28"/>
          <w:szCs w:val="28"/>
        </w:rPr>
        <w:t>, subkutan və ya əzələdaxili olaraq tətbiq olunur.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İstifadəyə göstərişlər:</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1) trombositlərin purpurası;</w:t>
      </w:r>
    </w:p>
    <w:p w:rsidR="00716FA3" w:rsidRPr="00BB20F4" w:rsidRDefault="00716FA3" w:rsidP="00BB48BA">
      <w:pPr>
        <w:pStyle w:val="a4"/>
        <w:spacing w:before="0" w:beforeAutospacing="0" w:after="0" w:afterAutospacing="0"/>
        <w:ind w:firstLine="709"/>
        <w:jc w:val="both"/>
        <w:rPr>
          <w:sz w:val="28"/>
          <w:szCs w:val="28"/>
        </w:rPr>
      </w:pPr>
      <w:r w:rsidRPr="00BB20F4">
        <w:rPr>
          <w:sz w:val="28"/>
          <w:szCs w:val="28"/>
        </w:rPr>
        <w:t>2) bağırsaq və ağciyər qanaxmaları (cərrahiyyə);</w:t>
      </w:r>
    </w:p>
    <w:p w:rsidR="00716FA3" w:rsidRPr="00BB48BA" w:rsidRDefault="00716FA3" w:rsidP="00BB48BA">
      <w:pPr>
        <w:pStyle w:val="a4"/>
        <w:spacing w:before="0" w:beforeAutospacing="0" w:after="0" w:afterAutospacing="0"/>
        <w:ind w:firstLine="709"/>
        <w:jc w:val="both"/>
        <w:rPr>
          <w:sz w:val="28"/>
          <w:szCs w:val="28"/>
          <w:lang w:val="en-GB"/>
        </w:rPr>
      </w:pPr>
      <w:r w:rsidRPr="00BB48BA">
        <w:rPr>
          <w:sz w:val="28"/>
          <w:szCs w:val="28"/>
          <w:lang w:val="en-GB"/>
        </w:rPr>
        <w:t>3) hemorragik diatez;</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4) LOR orqanlarında əməliyyatlar;</w:t>
      </w:r>
    </w:p>
    <w:p w:rsidR="00716FA3" w:rsidRPr="00465E0A" w:rsidRDefault="00716FA3" w:rsidP="00BB48BA">
      <w:pPr>
        <w:pStyle w:val="a4"/>
        <w:spacing w:before="0" w:beforeAutospacing="0" w:after="0" w:afterAutospacing="0"/>
        <w:ind w:firstLine="709"/>
        <w:jc w:val="both"/>
        <w:rPr>
          <w:sz w:val="28"/>
          <w:szCs w:val="28"/>
          <w:lang w:val="en-US"/>
        </w:rPr>
      </w:pPr>
      <w:r w:rsidRPr="00465E0A">
        <w:rPr>
          <w:sz w:val="28"/>
          <w:szCs w:val="28"/>
          <w:lang w:val="en-US"/>
        </w:rPr>
        <w:t>5) diabetik angiopatiya (oftalmologiya).</w:t>
      </w:r>
    </w:p>
    <w:p w:rsidR="00716FA3" w:rsidRPr="00BB48BA" w:rsidRDefault="00716FA3" w:rsidP="00BB48BA">
      <w:pPr>
        <w:pStyle w:val="a4"/>
        <w:spacing w:before="0" w:beforeAutospacing="0" w:after="0" w:afterAutospacing="0"/>
        <w:ind w:firstLine="709"/>
        <w:jc w:val="both"/>
        <w:rPr>
          <w:sz w:val="28"/>
          <w:szCs w:val="28"/>
          <w:lang w:val="en-US"/>
        </w:rPr>
      </w:pPr>
      <w:r w:rsidRPr="00BB48BA">
        <w:rPr>
          <w:sz w:val="28"/>
          <w:szCs w:val="28"/>
          <w:lang w:val="en-US"/>
        </w:rPr>
        <w:t>Yan təsir</w:t>
      </w:r>
      <w:r w:rsidR="004D22AF">
        <w:rPr>
          <w:sz w:val="28"/>
          <w:szCs w:val="28"/>
          <w:lang w:val="en-US"/>
        </w:rPr>
        <w:t xml:space="preserve"> arasında</w:t>
      </w:r>
      <w:r w:rsidRPr="00BB48BA">
        <w:rPr>
          <w:sz w:val="28"/>
          <w:szCs w:val="28"/>
          <w:lang w:val="en-US"/>
        </w:rPr>
        <w:t xml:space="preserve"> bəzən ürək yanması, epiqastral nahiyədə ağırlıq hissi, baş ağrısı, başgicəllənmə, üzün qızarması, ayaqların paresteziyası, qan təzyiqinin aşağı düşməsi var.</w:t>
      </w:r>
    </w:p>
    <w:p w:rsidR="00716FA3" w:rsidRPr="00BB48BA" w:rsidRDefault="00716FA3" w:rsidP="00BB48BA">
      <w:pPr>
        <w:pStyle w:val="a4"/>
        <w:spacing w:before="0" w:beforeAutospacing="0" w:after="0" w:afterAutospacing="0"/>
        <w:ind w:firstLine="709"/>
        <w:jc w:val="both"/>
        <w:rPr>
          <w:sz w:val="28"/>
          <w:szCs w:val="28"/>
          <w:lang w:val="en-US"/>
        </w:rPr>
      </w:pPr>
      <w:r w:rsidRPr="00BB48BA">
        <w:rPr>
          <w:sz w:val="28"/>
          <w:szCs w:val="28"/>
          <w:lang w:val="en-US"/>
        </w:rPr>
        <w:t>VİTAMİN</w:t>
      </w:r>
      <w:r w:rsidR="004D22AF">
        <w:rPr>
          <w:sz w:val="28"/>
          <w:szCs w:val="28"/>
          <w:lang w:val="en-US"/>
        </w:rPr>
        <w:t>LƏR</w:t>
      </w:r>
    </w:p>
    <w:p w:rsidR="00716FA3" w:rsidRPr="00BB48BA" w:rsidRDefault="00716FA3" w:rsidP="00BB48BA">
      <w:pPr>
        <w:pStyle w:val="a4"/>
        <w:spacing w:before="0" w:beforeAutospacing="0" w:after="0" w:afterAutospacing="0"/>
        <w:ind w:firstLine="709"/>
        <w:jc w:val="both"/>
        <w:rPr>
          <w:sz w:val="28"/>
          <w:szCs w:val="28"/>
          <w:lang w:val="en-US"/>
        </w:rPr>
      </w:pPr>
      <w:r w:rsidRPr="00BB48BA">
        <w:rPr>
          <w:sz w:val="28"/>
          <w:szCs w:val="28"/>
          <w:lang w:val="en-US"/>
        </w:rPr>
        <w:t xml:space="preserve">Artan damar keçiriciliyini aradan qaldırmaq üçün, xüsusən qanaxmalar olduqda, vitamin C (askorbin turşusu) preparatları, həmçinin müxtəlif flavonoidlər (rutin, askorutin, </w:t>
      </w:r>
      <w:r w:rsidR="004D22AF">
        <w:rPr>
          <w:sz w:val="28"/>
          <w:szCs w:val="28"/>
          <w:lang w:val="en-US"/>
        </w:rPr>
        <w:t xml:space="preserve">kversetin, vitamin P) </w:t>
      </w:r>
      <w:r w:rsidRPr="00BB48BA">
        <w:rPr>
          <w:sz w:val="28"/>
          <w:szCs w:val="28"/>
          <w:lang w:val="en-US"/>
        </w:rPr>
        <w:t>istifadə olunur</w:t>
      </w:r>
      <w:r w:rsidR="004D22AF">
        <w:rPr>
          <w:sz w:val="28"/>
          <w:szCs w:val="28"/>
          <w:lang w:val="en-US"/>
        </w:rPr>
        <w:t xml:space="preserve">. </w:t>
      </w:r>
      <w:r w:rsidRPr="00BB48BA">
        <w:rPr>
          <w:sz w:val="28"/>
          <w:szCs w:val="28"/>
          <w:lang w:val="en-US"/>
        </w:rPr>
        <w:t xml:space="preserve">Vitamin P preparatları plazmanın maye hissəsinin intensiv ekstravazasiyası üçün, məsələn, ayaqların şişməsi (tromboflebit) üçün istifadə olunur. Bundan əlavə, bu dərmanlar hemorragik diatez, retinal qanaxmalar, radiasiya xəstəliyi, araknoidit, hipertoniya </w:t>
      </w:r>
      <w:r w:rsidRPr="00BB48BA">
        <w:rPr>
          <w:sz w:val="28"/>
          <w:szCs w:val="28"/>
          <w:lang w:val="en-US"/>
        </w:rPr>
        <w:lastRenderedPageBreak/>
        <w:t>və salis</w:t>
      </w:r>
      <w:r w:rsidR="004D22AF">
        <w:rPr>
          <w:sz w:val="28"/>
          <w:szCs w:val="28"/>
          <w:lang w:val="en-US"/>
        </w:rPr>
        <w:t xml:space="preserve">ilatların həddindən artıq dozası zamanı </w:t>
      </w:r>
      <w:r w:rsidRPr="00BB48BA">
        <w:rPr>
          <w:sz w:val="28"/>
          <w:szCs w:val="28"/>
          <w:lang w:val="en-US"/>
        </w:rPr>
        <w:t xml:space="preserve"> təyin edilir. Rutin və askorutin pediatriyada ska</w:t>
      </w:r>
      <w:r w:rsidR="004D22AF">
        <w:rPr>
          <w:sz w:val="28"/>
          <w:szCs w:val="28"/>
          <w:lang w:val="en-US"/>
        </w:rPr>
        <w:t xml:space="preserve">rlatina, qızılca, difteriya və </w:t>
      </w:r>
      <w:r w:rsidRPr="00BB48BA">
        <w:rPr>
          <w:sz w:val="28"/>
          <w:szCs w:val="28"/>
          <w:lang w:val="en-US"/>
        </w:rPr>
        <w:t xml:space="preserve"> qrip olan uşaqlarda intensiv ekstravazasiyanı aradan qaldırmaq üçün istifadə olunur.</w:t>
      </w:r>
    </w:p>
    <w:p w:rsidR="00995187" w:rsidRPr="00BB48BA" w:rsidRDefault="00716FA3" w:rsidP="00BB48BA">
      <w:pPr>
        <w:pStyle w:val="a4"/>
        <w:spacing w:before="0" w:beforeAutospacing="0" w:after="0" w:afterAutospacing="0"/>
        <w:ind w:firstLine="709"/>
        <w:jc w:val="both"/>
        <w:rPr>
          <w:sz w:val="28"/>
          <w:szCs w:val="28"/>
          <w:lang w:val="en-US"/>
        </w:rPr>
      </w:pPr>
      <w:r w:rsidRPr="00BB48BA">
        <w:rPr>
          <w:b/>
          <w:sz w:val="28"/>
          <w:szCs w:val="28"/>
          <w:lang w:val="en-US"/>
        </w:rPr>
        <w:t>RUTIN</w:t>
      </w:r>
      <w:r w:rsidR="004D22AF">
        <w:rPr>
          <w:b/>
          <w:sz w:val="28"/>
          <w:szCs w:val="28"/>
          <w:lang w:val="en-US"/>
        </w:rPr>
        <w:t xml:space="preserve"> </w:t>
      </w:r>
      <w:r w:rsidRPr="00BB48BA">
        <w:rPr>
          <w:sz w:val="28"/>
          <w:szCs w:val="28"/>
          <w:lang w:val="en-US"/>
        </w:rPr>
        <w:t>0,02 (gündə 2-3 dəfə) tabletlərdə mövcuddur.</w:t>
      </w:r>
    </w:p>
    <w:p w:rsidR="00995187" w:rsidRDefault="00995187"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4048125" cy="2681883"/>
            <wp:effectExtent l="0" t="0" r="0" b="0"/>
            <wp:docPr id="13" name="Рисунок 13" descr="Рутозид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утозид — Википеди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49882" cy="2683047"/>
                    </a:xfrm>
                    <a:prstGeom prst="rect">
                      <a:avLst/>
                    </a:prstGeom>
                    <a:noFill/>
                    <a:ln>
                      <a:noFill/>
                    </a:ln>
                  </pic:spPr>
                </pic:pic>
              </a:graphicData>
            </a:graphic>
          </wp:inline>
        </w:drawing>
      </w:r>
    </w:p>
    <w:p w:rsidR="00716FA3" w:rsidRPr="00256A1A" w:rsidRDefault="00716FA3" w:rsidP="00BB48BA">
      <w:pPr>
        <w:pStyle w:val="a4"/>
        <w:spacing w:before="0" w:beforeAutospacing="0" w:after="0" w:afterAutospacing="0"/>
        <w:ind w:firstLine="709"/>
        <w:jc w:val="both"/>
        <w:rPr>
          <w:sz w:val="28"/>
          <w:szCs w:val="28"/>
        </w:rPr>
      </w:pPr>
      <w:r w:rsidRPr="00BB48BA">
        <w:rPr>
          <w:sz w:val="28"/>
          <w:szCs w:val="28"/>
          <w:lang w:val="en-GB"/>
        </w:rPr>
        <w:t>ASKORUTIN</w:t>
      </w:r>
      <w:r w:rsidRPr="004D22AF">
        <w:rPr>
          <w:sz w:val="28"/>
          <w:szCs w:val="28"/>
        </w:rPr>
        <w:t xml:space="preserve"> - </w:t>
      </w:r>
      <w:r w:rsidRPr="00BB48BA">
        <w:rPr>
          <w:sz w:val="28"/>
          <w:szCs w:val="28"/>
          <w:lang w:val="en-GB"/>
        </w:rPr>
        <w:t>h</w:t>
      </w:r>
      <w:r w:rsidRPr="004D22AF">
        <w:rPr>
          <w:sz w:val="28"/>
          <w:szCs w:val="28"/>
        </w:rPr>
        <w:t>ə</w:t>
      </w:r>
      <w:r w:rsidRPr="00BB48BA">
        <w:rPr>
          <w:sz w:val="28"/>
          <w:szCs w:val="28"/>
          <w:lang w:val="en-GB"/>
        </w:rPr>
        <w:t>r</w:t>
      </w:r>
      <w:r w:rsidRPr="004D22AF">
        <w:rPr>
          <w:sz w:val="28"/>
          <w:szCs w:val="28"/>
        </w:rPr>
        <w:t xml:space="preserve"> </w:t>
      </w:r>
      <w:r w:rsidRPr="00BB48BA">
        <w:rPr>
          <w:sz w:val="28"/>
          <w:szCs w:val="28"/>
          <w:lang w:val="en-GB"/>
        </w:rPr>
        <w:t>biri</w:t>
      </w:r>
      <w:r w:rsidRPr="004D22AF">
        <w:rPr>
          <w:sz w:val="28"/>
          <w:szCs w:val="28"/>
        </w:rPr>
        <w:t xml:space="preserve"> 0,05 </w:t>
      </w:r>
      <w:r w:rsidRPr="00BB48BA">
        <w:rPr>
          <w:sz w:val="28"/>
          <w:szCs w:val="28"/>
          <w:lang w:val="en-GB"/>
        </w:rPr>
        <w:t>VENORUTON</w:t>
      </w:r>
      <w:r w:rsidRPr="004D22AF">
        <w:rPr>
          <w:sz w:val="28"/>
          <w:szCs w:val="28"/>
        </w:rPr>
        <w:t xml:space="preserve"> - </w:t>
      </w:r>
      <w:r w:rsidRPr="00BB48BA">
        <w:rPr>
          <w:sz w:val="28"/>
          <w:szCs w:val="28"/>
          <w:lang w:val="en-GB"/>
        </w:rPr>
        <w:t>h</w:t>
      </w:r>
      <w:r w:rsidRPr="004D22AF">
        <w:rPr>
          <w:sz w:val="28"/>
          <w:szCs w:val="28"/>
        </w:rPr>
        <w:t>ə</w:t>
      </w:r>
      <w:r w:rsidRPr="00BB48BA">
        <w:rPr>
          <w:sz w:val="28"/>
          <w:szCs w:val="28"/>
          <w:lang w:val="en-GB"/>
        </w:rPr>
        <w:t>r</w:t>
      </w:r>
      <w:r w:rsidRPr="004D22AF">
        <w:rPr>
          <w:sz w:val="28"/>
          <w:szCs w:val="28"/>
        </w:rPr>
        <w:t xml:space="preserve"> </w:t>
      </w:r>
      <w:r w:rsidRPr="00BB48BA">
        <w:rPr>
          <w:sz w:val="28"/>
          <w:szCs w:val="28"/>
          <w:lang w:val="en-GB"/>
        </w:rPr>
        <w:t>biri</w:t>
      </w:r>
      <w:r w:rsidRPr="004D22AF">
        <w:rPr>
          <w:sz w:val="28"/>
          <w:szCs w:val="28"/>
        </w:rPr>
        <w:t xml:space="preserve"> 0,3 </w:t>
      </w:r>
      <w:r w:rsidRPr="00BB48BA">
        <w:rPr>
          <w:sz w:val="28"/>
          <w:szCs w:val="28"/>
          <w:lang w:val="en-GB"/>
        </w:rPr>
        <w:t>kapsulda</w:t>
      </w:r>
      <w:r w:rsidRPr="004D22AF">
        <w:rPr>
          <w:sz w:val="28"/>
          <w:szCs w:val="28"/>
        </w:rPr>
        <w:t xml:space="preserve">; 5 </w:t>
      </w:r>
      <w:r w:rsidRPr="00BB48BA">
        <w:rPr>
          <w:sz w:val="28"/>
          <w:szCs w:val="28"/>
          <w:lang w:val="en-GB"/>
        </w:rPr>
        <w:t>ml</w:t>
      </w:r>
      <w:r w:rsidRPr="004D22AF">
        <w:rPr>
          <w:sz w:val="28"/>
          <w:szCs w:val="28"/>
        </w:rPr>
        <w:t xml:space="preserve"> 10% </w:t>
      </w:r>
      <w:r w:rsidRPr="00BB48BA">
        <w:rPr>
          <w:sz w:val="28"/>
          <w:szCs w:val="28"/>
          <w:lang w:val="en-GB"/>
        </w:rPr>
        <w:t>h</w:t>
      </w:r>
      <w:r w:rsidRPr="004D22AF">
        <w:rPr>
          <w:sz w:val="28"/>
          <w:szCs w:val="28"/>
        </w:rPr>
        <w:t>ə</w:t>
      </w:r>
      <w:r w:rsidRPr="00BB48BA">
        <w:rPr>
          <w:sz w:val="28"/>
          <w:szCs w:val="28"/>
          <w:lang w:val="en-GB"/>
        </w:rPr>
        <w:t>ll</w:t>
      </w:r>
      <w:r w:rsidRPr="004D22AF">
        <w:rPr>
          <w:sz w:val="28"/>
          <w:szCs w:val="28"/>
        </w:rPr>
        <w:t xml:space="preserve"> </w:t>
      </w:r>
      <w:r w:rsidRPr="00BB48BA">
        <w:rPr>
          <w:sz w:val="28"/>
          <w:szCs w:val="28"/>
          <w:lang w:val="en-GB"/>
        </w:rPr>
        <w:t>amp</w:t>
      </w:r>
      <w:r w:rsidR="004D22AF">
        <w:rPr>
          <w:sz w:val="28"/>
          <w:szCs w:val="28"/>
          <w:lang w:val="en-GB"/>
        </w:rPr>
        <w:t>ulalar</w:t>
      </w:r>
      <w:r w:rsidR="004D22AF" w:rsidRPr="004D22AF">
        <w:rPr>
          <w:sz w:val="28"/>
          <w:szCs w:val="28"/>
        </w:rPr>
        <w:t>ı şə</w:t>
      </w:r>
      <w:r w:rsidR="004D22AF">
        <w:rPr>
          <w:sz w:val="28"/>
          <w:szCs w:val="28"/>
          <w:lang w:val="en-GB"/>
        </w:rPr>
        <w:t>klind</w:t>
      </w:r>
      <w:r w:rsidR="004D22AF" w:rsidRPr="004D22AF">
        <w:rPr>
          <w:sz w:val="28"/>
          <w:szCs w:val="28"/>
        </w:rPr>
        <w:t xml:space="preserve">ə </w:t>
      </w:r>
      <w:r w:rsidR="004D22AF">
        <w:rPr>
          <w:sz w:val="28"/>
          <w:szCs w:val="28"/>
          <w:lang w:val="en-GB"/>
        </w:rPr>
        <w:t>burax</w:t>
      </w:r>
      <w:r w:rsidR="004D22AF" w:rsidRPr="004D22AF">
        <w:rPr>
          <w:sz w:val="28"/>
          <w:szCs w:val="28"/>
        </w:rPr>
        <w:t>ı</w:t>
      </w:r>
      <w:r w:rsidR="004D22AF">
        <w:rPr>
          <w:sz w:val="28"/>
          <w:szCs w:val="28"/>
          <w:lang w:val="en-GB"/>
        </w:rPr>
        <w:t>l</w:t>
      </w:r>
      <w:r w:rsidR="004D22AF" w:rsidRPr="004D22AF">
        <w:rPr>
          <w:sz w:val="28"/>
          <w:szCs w:val="28"/>
        </w:rPr>
        <w:t>ı</w:t>
      </w:r>
      <w:r w:rsidR="004D22AF">
        <w:rPr>
          <w:sz w:val="28"/>
          <w:szCs w:val="28"/>
          <w:lang w:val="en-GB"/>
        </w:rPr>
        <w:t>r</w:t>
      </w:r>
      <w:r w:rsidR="004D22AF" w:rsidRPr="004D22AF">
        <w:rPr>
          <w:sz w:val="28"/>
          <w:szCs w:val="28"/>
        </w:rPr>
        <w:t>.</w:t>
      </w:r>
      <w:r w:rsidRPr="004D22AF">
        <w:rPr>
          <w:sz w:val="28"/>
          <w:szCs w:val="28"/>
        </w:rPr>
        <w:t xml:space="preserve"> </w:t>
      </w:r>
      <w:r w:rsidRPr="00BB48BA">
        <w:rPr>
          <w:sz w:val="28"/>
          <w:szCs w:val="28"/>
          <w:lang w:val="en-GB"/>
        </w:rPr>
        <w:t>Bitkil</w:t>
      </w:r>
      <w:r w:rsidRPr="004D22AF">
        <w:rPr>
          <w:sz w:val="28"/>
          <w:szCs w:val="28"/>
        </w:rPr>
        <w:t>ə</w:t>
      </w:r>
      <w:r w:rsidRPr="00BB48BA">
        <w:rPr>
          <w:sz w:val="28"/>
          <w:szCs w:val="28"/>
          <w:lang w:val="en-GB"/>
        </w:rPr>
        <w:t>rd</w:t>
      </w:r>
      <w:r w:rsidRPr="004D22AF">
        <w:rPr>
          <w:sz w:val="28"/>
          <w:szCs w:val="28"/>
        </w:rPr>
        <w:t>ə</w:t>
      </w:r>
      <w:r w:rsidRPr="00BB48BA">
        <w:rPr>
          <w:sz w:val="28"/>
          <w:szCs w:val="28"/>
          <w:lang w:val="en-GB"/>
        </w:rPr>
        <w:t>n</w:t>
      </w:r>
      <w:r w:rsidRPr="004D22AF">
        <w:rPr>
          <w:sz w:val="28"/>
          <w:szCs w:val="28"/>
        </w:rPr>
        <w:t xml:space="preserve"> </w:t>
      </w:r>
      <w:r w:rsidRPr="00BB48BA">
        <w:rPr>
          <w:sz w:val="28"/>
          <w:szCs w:val="28"/>
          <w:lang w:val="en-GB"/>
        </w:rPr>
        <w:t>haz</w:t>
      </w:r>
      <w:r w:rsidRPr="004D22AF">
        <w:rPr>
          <w:sz w:val="28"/>
          <w:szCs w:val="28"/>
        </w:rPr>
        <w:t>ı</w:t>
      </w:r>
      <w:r w:rsidRPr="00BB48BA">
        <w:rPr>
          <w:sz w:val="28"/>
          <w:szCs w:val="28"/>
          <w:lang w:val="en-GB"/>
        </w:rPr>
        <w:t>rlanan</w:t>
      </w:r>
      <w:r w:rsidRPr="004D22AF">
        <w:rPr>
          <w:sz w:val="28"/>
          <w:szCs w:val="28"/>
        </w:rPr>
        <w:t xml:space="preserve"> </w:t>
      </w:r>
      <w:r w:rsidRPr="00BB48BA">
        <w:rPr>
          <w:sz w:val="28"/>
          <w:szCs w:val="28"/>
          <w:lang w:val="en-GB"/>
        </w:rPr>
        <w:t>preparatlar</w:t>
      </w:r>
      <w:r w:rsidRPr="004D22AF">
        <w:rPr>
          <w:sz w:val="28"/>
          <w:szCs w:val="28"/>
        </w:rPr>
        <w:t xml:space="preserve"> (</w:t>
      </w:r>
      <w:r w:rsidRPr="00BB48BA">
        <w:rPr>
          <w:sz w:val="28"/>
          <w:szCs w:val="28"/>
          <w:lang w:val="en-GB"/>
        </w:rPr>
        <w:t>infuziyalar</w:t>
      </w:r>
      <w:r w:rsidRPr="004D22AF">
        <w:rPr>
          <w:sz w:val="28"/>
          <w:szCs w:val="28"/>
        </w:rPr>
        <w:t xml:space="preserve">, </w:t>
      </w:r>
      <w:r w:rsidRPr="00BB48BA">
        <w:rPr>
          <w:sz w:val="28"/>
          <w:szCs w:val="28"/>
          <w:lang w:val="en-GB"/>
        </w:rPr>
        <w:t>ekstraktlar</w:t>
      </w:r>
      <w:r w:rsidRPr="004D22AF">
        <w:rPr>
          <w:sz w:val="28"/>
          <w:szCs w:val="28"/>
        </w:rPr>
        <w:t xml:space="preserve">, </w:t>
      </w:r>
      <w:r w:rsidRPr="00BB48BA">
        <w:rPr>
          <w:sz w:val="28"/>
          <w:szCs w:val="28"/>
          <w:lang w:val="en-GB"/>
        </w:rPr>
        <w:t>tabletl</w:t>
      </w:r>
      <w:r w:rsidRPr="004D22AF">
        <w:rPr>
          <w:sz w:val="28"/>
          <w:szCs w:val="28"/>
        </w:rPr>
        <w:t>ə</w:t>
      </w:r>
      <w:r w:rsidRPr="00BB48BA">
        <w:rPr>
          <w:sz w:val="28"/>
          <w:szCs w:val="28"/>
          <w:lang w:val="en-GB"/>
        </w:rPr>
        <w:t>r</w:t>
      </w:r>
      <w:r w:rsidRPr="004D22AF">
        <w:rPr>
          <w:sz w:val="28"/>
          <w:szCs w:val="28"/>
        </w:rPr>
        <w:t xml:space="preserve">) </w:t>
      </w:r>
      <w:r w:rsidRPr="00BB48BA">
        <w:rPr>
          <w:sz w:val="28"/>
          <w:szCs w:val="28"/>
          <w:lang w:val="en-GB"/>
        </w:rPr>
        <w:t>z</w:t>
      </w:r>
      <w:r w:rsidRPr="004D22AF">
        <w:rPr>
          <w:sz w:val="28"/>
          <w:szCs w:val="28"/>
        </w:rPr>
        <w:t>ə</w:t>
      </w:r>
      <w:r w:rsidRPr="00BB48BA">
        <w:rPr>
          <w:sz w:val="28"/>
          <w:szCs w:val="28"/>
          <w:lang w:val="en-GB"/>
        </w:rPr>
        <w:t>if</w:t>
      </w:r>
      <w:r w:rsidRPr="004D22AF">
        <w:rPr>
          <w:sz w:val="28"/>
          <w:szCs w:val="28"/>
        </w:rPr>
        <w:t xml:space="preserve"> </w:t>
      </w:r>
      <w:r w:rsidRPr="00BB48BA">
        <w:rPr>
          <w:sz w:val="28"/>
          <w:szCs w:val="28"/>
          <w:lang w:val="en-GB"/>
        </w:rPr>
        <w:t>hemostatik</w:t>
      </w:r>
      <w:r w:rsidRPr="004D22AF">
        <w:rPr>
          <w:sz w:val="28"/>
          <w:szCs w:val="28"/>
        </w:rPr>
        <w:t xml:space="preserve"> </w:t>
      </w:r>
      <w:r w:rsidRPr="00BB48BA">
        <w:rPr>
          <w:sz w:val="28"/>
          <w:szCs w:val="28"/>
          <w:lang w:val="en-GB"/>
        </w:rPr>
        <w:t>t</w:t>
      </w:r>
      <w:r w:rsidRPr="004D22AF">
        <w:rPr>
          <w:sz w:val="28"/>
          <w:szCs w:val="28"/>
        </w:rPr>
        <w:t>ə</w:t>
      </w:r>
      <w:r w:rsidRPr="00BB48BA">
        <w:rPr>
          <w:sz w:val="28"/>
          <w:szCs w:val="28"/>
          <w:lang w:val="en-GB"/>
        </w:rPr>
        <w:t>sir</w:t>
      </w:r>
      <w:r w:rsidRPr="004D22AF">
        <w:rPr>
          <w:sz w:val="28"/>
          <w:szCs w:val="28"/>
        </w:rPr>
        <w:t xml:space="preserve"> </w:t>
      </w:r>
      <w:r w:rsidRPr="00BB48BA">
        <w:rPr>
          <w:sz w:val="28"/>
          <w:szCs w:val="28"/>
          <w:lang w:val="en-GB"/>
        </w:rPr>
        <w:t>g</w:t>
      </w:r>
      <w:r w:rsidRPr="004D22AF">
        <w:rPr>
          <w:sz w:val="28"/>
          <w:szCs w:val="28"/>
        </w:rPr>
        <w:t>ö</w:t>
      </w:r>
      <w:r w:rsidRPr="00BB48BA">
        <w:rPr>
          <w:sz w:val="28"/>
          <w:szCs w:val="28"/>
          <w:lang w:val="en-GB"/>
        </w:rPr>
        <w:t>st</w:t>
      </w:r>
      <w:r w:rsidRPr="004D22AF">
        <w:rPr>
          <w:sz w:val="28"/>
          <w:szCs w:val="28"/>
        </w:rPr>
        <w:t>ə</w:t>
      </w:r>
      <w:r w:rsidRPr="00BB48BA">
        <w:rPr>
          <w:sz w:val="28"/>
          <w:szCs w:val="28"/>
          <w:lang w:val="en-GB"/>
        </w:rPr>
        <w:t>rir</w:t>
      </w:r>
      <w:r w:rsidRPr="004D22AF">
        <w:rPr>
          <w:sz w:val="28"/>
          <w:szCs w:val="28"/>
        </w:rPr>
        <w:t xml:space="preserve">. </w:t>
      </w:r>
      <w:r w:rsidRPr="00BB48BA">
        <w:rPr>
          <w:sz w:val="28"/>
          <w:szCs w:val="28"/>
          <w:lang w:val="en-GB"/>
        </w:rPr>
        <w:t>Buna</w:t>
      </w:r>
      <w:r w:rsidRPr="00256A1A">
        <w:rPr>
          <w:sz w:val="28"/>
          <w:szCs w:val="28"/>
        </w:rPr>
        <w:t xml:space="preserve"> </w:t>
      </w:r>
      <w:r w:rsidRPr="00BB48BA">
        <w:rPr>
          <w:sz w:val="28"/>
          <w:szCs w:val="28"/>
          <w:lang w:val="en-GB"/>
        </w:rPr>
        <w:t>g</w:t>
      </w:r>
      <w:r w:rsidRPr="00256A1A">
        <w:rPr>
          <w:sz w:val="28"/>
          <w:szCs w:val="28"/>
        </w:rPr>
        <w:t>ö</w:t>
      </w:r>
      <w:r w:rsidRPr="00BB48BA">
        <w:rPr>
          <w:sz w:val="28"/>
          <w:szCs w:val="28"/>
          <w:lang w:val="en-GB"/>
        </w:rPr>
        <w:t>r</w:t>
      </w:r>
      <w:r w:rsidRPr="00256A1A">
        <w:rPr>
          <w:sz w:val="28"/>
          <w:szCs w:val="28"/>
        </w:rPr>
        <w:t xml:space="preserve">ə </w:t>
      </w:r>
      <w:r w:rsidRPr="00BB48BA">
        <w:rPr>
          <w:sz w:val="28"/>
          <w:szCs w:val="28"/>
          <w:lang w:val="en-GB"/>
        </w:rPr>
        <w:t>d</w:t>
      </w:r>
      <w:r w:rsidRPr="00256A1A">
        <w:rPr>
          <w:sz w:val="28"/>
          <w:szCs w:val="28"/>
        </w:rPr>
        <w:t xml:space="preserve">ə, </w:t>
      </w:r>
      <w:r w:rsidRPr="00BB48BA">
        <w:rPr>
          <w:sz w:val="28"/>
          <w:szCs w:val="28"/>
          <w:lang w:val="en-GB"/>
        </w:rPr>
        <w:t>onlar</w:t>
      </w:r>
      <w:r w:rsidRPr="00256A1A">
        <w:rPr>
          <w:sz w:val="28"/>
          <w:szCs w:val="28"/>
        </w:rPr>
        <w:t xml:space="preserve"> </w:t>
      </w:r>
      <w:r w:rsidRPr="00BB48BA">
        <w:rPr>
          <w:sz w:val="28"/>
          <w:szCs w:val="28"/>
          <w:lang w:val="en-GB"/>
        </w:rPr>
        <w:t>y</w:t>
      </w:r>
      <w:r w:rsidRPr="00256A1A">
        <w:rPr>
          <w:sz w:val="28"/>
          <w:szCs w:val="28"/>
        </w:rPr>
        <w:t>ü</w:t>
      </w:r>
      <w:r w:rsidRPr="00BB48BA">
        <w:rPr>
          <w:sz w:val="28"/>
          <w:szCs w:val="28"/>
          <w:lang w:val="en-GB"/>
        </w:rPr>
        <w:t>ng</w:t>
      </w:r>
      <w:r w:rsidRPr="00256A1A">
        <w:rPr>
          <w:sz w:val="28"/>
          <w:szCs w:val="28"/>
        </w:rPr>
        <w:t>ü</w:t>
      </w:r>
      <w:r w:rsidRPr="00BB48BA">
        <w:rPr>
          <w:sz w:val="28"/>
          <w:szCs w:val="28"/>
          <w:lang w:val="en-GB"/>
        </w:rPr>
        <w:t>l</w:t>
      </w:r>
      <w:r w:rsidRPr="00256A1A">
        <w:rPr>
          <w:sz w:val="28"/>
          <w:szCs w:val="28"/>
        </w:rPr>
        <w:t xml:space="preserve"> </w:t>
      </w:r>
      <w:r w:rsidRPr="00BB48BA">
        <w:rPr>
          <w:sz w:val="28"/>
          <w:szCs w:val="28"/>
          <w:lang w:val="en-GB"/>
        </w:rPr>
        <w:t>qanaxmalarda</w:t>
      </w:r>
      <w:r w:rsidRPr="00256A1A">
        <w:rPr>
          <w:sz w:val="28"/>
          <w:szCs w:val="28"/>
        </w:rPr>
        <w:t xml:space="preserve"> (</w:t>
      </w:r>
      <w:r w:rsidRPr="00BB48BA">
        <w:rPr>
          <w:sz w:val="28"/>
          <w:szCs w:val="28"/>
          <w:lang w:val="en-GB"/>
        </w:rPr>
        <w:t>burun</w:t>
      </w:r>
      <w:r w:rsidRPr="00256A1A">
        <w:rPr>
          <w:sz w:val="28"/>
          <w:szCs w:val="28"/>
        </w:rPr>
        <w:t xml:space="preserve">, </w:t>
      </w:r>
      <w:r w:rsidRPr="00BB48BA">
        <w:rPr>
          <w:sz w:val="28"/>
          <w:szCs w:val="28"/>
          <w:lang w:val="en-GB"/>
        </w:rPr>
        <w:t>hemoroidal</w:t>
      </w:r>
      <w:r w:rsidRPr="00256A1A">
        <w:rPr>
          <w:sz w:val="28"/>
          <w:szCs w:val="28"/>
        </w:rPr>
        <w:t xml:space="preserve">), </w:t>
      </w:r>
      <w:r w:rsidRPr="00BB48BA">
        <w:rPr>
          <w:sz w:val="28"/>
          <w:szCs w:val="28"/>
          <w:lang w:val="en-GB"/>
        </w:rPr>
        <w:t>qanaxma</w:t>
      </w:r>
      <w:r w:rsidRPr="00256A1A">
        <w:rPr>
          <w:sz w:val="28"/>
          <w:szCs w:val="28"/>
        </w:rPr>
        <w:t xml:space="preserve">, </w:t>
      </w:r>
      <w:r w:rsidRPr="00BB48BA">
        <w:rPr>
          <w:sz w:val="28"/>
          <w:szCs w:val="28"/>
          <w:lang w:val="en-GB"/>
        </w:rPr>
        <w:t>hemoptizi</w:t>
      </w:r>
      <w:r w:rsidRPr="00256A1A">
        <w:rPr>
          <w:sz w:val="28"/>
          <w:szCs w:val="28"/>
        </w:rPr>
        <w:t xml:space="preserve">, </w:t>
      </w:r>
      <w:r w:rsidRPr="00BB48BA">
        <w:rPr>
          <w:sz w:val="28"/>
          <w:szCs w:val="28"/>
          <w:lang w:val="en-GB"/>
        </w:rPr>
        <w:t>hemorragik</w:t>
      </w:r>
      <w:r w:rsidRPr="00256A1A">
        <w:rPr>
          <w:sz w:val="28"/>
          <w:szCs w:val="28"/>
        </w:rPr>
        <w:t xml:space="preserve"> </w:t>
      </w:r>
      <w:r w:rsidRPr="00BB48BA">
        <w:rPr>
          <w:sz w:val="28"/>
          <w:szCs w:val="28"/>
          <w:lang w:val="en-GB"/>
        </w:rPr>
        <w:t>diatez</w:t>
      </w:r>
      <w:r w:rsidRPr="00256A1A">
        <w:rPr>
          <w:sz w:val="28"/>
          <w:szCs w:val="28"/>
        </w:rPr>
        <w:t xml:space="preserve">, </w:t>
      </w:r>
      <w:r w:rsidRPr="00BB48BA">
        <w:rPr>
          <w:sz w:val="28"/>
          <w:szCs w:val="28"/>
          <w:lang w:val="en-GB"/>
        </w:rPr>
        <w:t>mamal</w:t>
      </w:r>
      <w:r w:rsidRPr="00256A1A">
        <w:rPr>
          <w:sz w:val="28"/>
          <w:szCs w:val="28"/>
        </w:rPr>
        <w:t>ı</w:t>
      </w:r>
      <w:r w:rsidRPr="00BB48BA">
        <w:rPr>
          <w:sz w:val="28"/>
          <w:szCs w:val="28"/>
          <w:lang w:val="en-GB"/>
        </w:rPr>
        <w:t>q</w:t>
      </w:r>
      <w:r w:rsidRPr="00256A1A">
        <w:rPr>
          <w:sz w:val="28"/>
          <w:szCs w:val="28"/>
        </w:rPr>
        <w:t xml:space="preserve"> </w:t>
      </w:r>
      <w:r w:rsidRPr="00BB48BA">
        <w:rPr>
          <w:sz w:val="28"/>
          <w:szCs w:val="28"/>
          <w:lang w:val="en-GB"/>
        </w:rPr>
        <w:t>v</w:t>
      </w:r>
      <w:r w:rsidRPr="00256A1A">
        <w:rPr>
          <w:sz w:val="28"/>
          <w:szCs w:val="28"/>
        </w:rPr>
        <w:t xml:space="preserve">ə </w:t>
      </w:r>
      <w:r w:rsidRPr="00BB48BA">
        <w:rPr>
          <w:sz w:val="28"/>
          <w:szCs w:val="28"/>
          <w:lang w:val="en-GB"/>
        </w:rPr>
        <w:t>ginekoloji</w:t>
      </w:r>
      <w:r w:rsidRPr="00256A1A">
        <w:rPr>
          <w:sz w:val="28"/>
          <w:szCs w:val="28"/>
        </w:rPr>
        <w:t xml:space="preserve"> </w:t>
      </w:r>
      <w:r w:rsidRPr="00BB48BA">
        <w:rPr>
          <w:sz w:val="28"/>
          <w:szCs w:val="28"/>
          <w:lang w:val="en-GB"/>
        </w:rPr>
        <w:t>praktikada</w:t>
      </w:r>
      <w:r w:rsidRPr="00256A1A">
        <w:rPr>
          <w:sz w:val="28"/>
          <w:szCs w:val="28"/>
        </w:rPr>
        <w:t xml:space="preserve"> </w:t>
      </w:r>
      <w:r w:rsidRPr="00BB48BA">
        <w:rPr>
          <w:sz w:val="28"/>
          <w:szCs w:val="28"/>
          <w:lang w:val="en-GB"/>
        </w:rPr>
        <w:t>istifad</w:t>
      </w:r>
      <w:r w:rsidRPr="00256A1A">
        <w:rPr>
          <w:sz w:val="28"/>
          <w:szCs w:val="28"/>
        </w:rPr>
        <w:t xml:space="preserve">ə </w:t>
      </w:r>
      <w:r w:rsidRPr="00BB48BA">
        <w:rPr>
          <w:sz w:val="28"/>
          <w:szCs w:val="28"/>
          <w:lang w:val="en-GB"/>
        </w:rPr>
        <w:t>olunur</w:t>
      </w:r>
      <w:r w:rsidRPr="00256A1A">
        <w:rPr>
          <w:sz w:val="28"/>
          <w:szCs w:val="28"/>
        </w:rPr>
        <w:t>.</w:t>
      </w:r>
    </w:p>
    <w:p w:rsidR="00BB20F4" w:rsidRPr="00256A1A" w:rsidRDefault="00BB20F4" w:rsidP="00BB48BA">
      <w:pPr>
        <w:pStyle w:val="1"/>
        <w:spacing w:before="0" w:line="240" w:lineRule="auto"/>
        <w:ind w:firstLine="709"/>
        <w:jc w:val="both"/>
        <w:rPr>
          <w:rFonts w:ascii="Times New Roman" w:hAnsi="Times New Roman" w:cs="Times New Roman"/>
          <w:b w:val="0"/>
          <w:bCs w:val="0"/>
          <w:color w:val="auto"/>
        </w:rPr>
      </w:pPr>
      <w:r w:rsidRPr="00BB48BA">
        <w:rPr>
          <w:rFonts w:ascii="Times New Roman" w:hAnsi="Times New Roman" w:cs="Times New Roman"/>
          <w:b w:val="0"/>
          <w:bCs w:val="0"/>
          <w:color w:val="auto"/>
          <w:lang w:val="en-GB"/>
        </w:rPr>
        <w:t>Qan</w:t>
      </w:r>
      <w:r w:rsidRPr="00256A1A">
        <w:rPr>
          <w:rFonts w:ascii="Times New Roman" w:hAnsi="Times New Roman" w:cs="Times New Roman"/>
          <w:b w:val="0"/>
          <w:bCs w:val="0"/>
          <w:color w:val="auto"/>
        </w:rPr>
        <w:t xml:space="preserve"> </w:t>
      </w:r>
      <w:r w:rsidRPr="00BB48BA">
        <w:rPr>
          <w:rFonts w:ascii="Times New Roman" w:hAnsi="Times New Roman" w:cs="Times New Roman"/>
          <w:b w:val="0"/>
          <w:bCs w:val="0"/>
          <w:color w:val="auto"/>
          <w:lang w:val="en-GB"/>
        </w:rPr>
        <w:t>laxtalanma</w:t>
      </w:r>
      <w:r w:rsidRPr="00256A1A">
        <w:rPr>
          <w:rFonts w:ascii="Times New Roman" w:hAnsi="Times New Roman" w:cs="Times New Roman"/>
          <w:b w:val="0"/>
          <w:bCs w:val="0"/>
          <w:color w:val="auto"/>
        </w:rPr>
        <w:t xml:space="preserve"> </w:t>
      </w:r>
      <w:r w:rsidRPr="00BB48BA">
        <w:rPr>
          <w:rFonts w:ascii="Times New Roman" w:hAnsi="Times New Roman" w:cs="Times New Roman"/>
          <w:b w:val="0"/>
          <w:bCs w:val="0"/>
          <w:color w:val="auto"/>
          <w:lang w:val="en-GB"/>
        </w:rPr>
        <w:t>agentl</w:t>
      </w:r>
      <w:r w:rsidRPr="00256A1A">
        <w:rPr>
          <w:rFonts w:ascii="Times New Roman" w:hAnsi="Times New Roman" w:cs="Times New Roman"/>
          <w:b w:val="0"/>
          <w:bCs w:val="0"/>
          <w:color w:val="auto"/>
        </w:rPr>
        <w:t>ə</w:t>
      </w:r>
      <w:r w:rsidRPr="00BB48BA">
        <w:rPr>
          <w:rFonts w:ascii="Times New Roman" w:hAnsi="Times New Roman" w:cs="Times New Roman"/>
          <w:b w:val="0"/>
          <w:bCs w:val="0"/>
          <w:color w:val="auto"/>
          <w:lang w:val="en-GB"/>
        </w:rPr>
        <w:t>ri</w:t>
      </w:r>
      <w:r w:rsidRPr="00256A1A">
        <w:rPr>
          <w:rFonts w:ascii="Times New Roman" w:hAnsi="Times New Roman" w:cs="Times New Roman"/>
          <w:b w:val="0"/>
          <w:bCs w:val="0"/>
          <w:color w:val="auto"/>
        </w:rPr>
        <w:t xml:space="preserve"> (</w:t>
      </w:r>
      <w:r w:rsidRPr="00BB48BA">
        <w:rPr>
          <w:rFonts w:ascii="Times New Roman" w:hAnsi="Times New Roman" w:cs="Times New Roman"/>
          <w:b w:val="0"/>
          <w:bCs w:val="0"/>
          <w:color w:val="auto"/>
          <w:lang w:val="en-GB"/>
        </w:rPr>
        <w:t>antitrombotikl</w:t>
      </w:r>
      <w:r w:rsidRPr="00256A1A">
        <w:rPr>
          <w:rFonts w:ascii="Times New Roman" w:hAnsi="Times New Roman" w:cs="Times New Roman"/>
          <w:b w:val="0"/>
          <w:bCs w:val="0"/>
          <w:color w:val="auto"/>
        </w:rPr>
        <w:t>ə</w:t>
      </w:r>
      <w:r w:rsidRPr="00BB48BA">
        <w:rPr>
          <w:rFonts w:ascii="Times New Roman" w:hAnsi="Times New Roman" w:cs="Times New Roman"/>
          <w:b w:val="0"/>
          <w:bCs w:val="0"/>
          <w:color w:val="auto"/>
          <w:lang w:val="en-GB"/>
        </w:rPr>
        <w:t>r</w:t>
      </w:r>
      <w:r w:rsidRPr="00256A1A">
        <w:rPr>
          <w:rFonts w:ascii="Times New Roman" w:hAnsi="Times New Roman" w:cs="Times New Roman"/>
          <w:b w:val="0"/>
          <w:bCs w:val="0"/>
          <w:color w:val="auto"/>
        </w:rPr>
        <w:t xml:space="preserve">) </w:t>
      </w:r>
      <w:r w:rsidRPr="00BB48BA">
        <w:rPr>
          <w:rFonts w:ascii="Times New Roman" w:hAnsi="Times New Roman" w:cs="Times New Roman"/>
          <w:b w:val="0"/>
          <w:bCs w:val="0"/>
          <w:color w:val="auto"/>
          <w:lang w:val="en-GB"/>
        </w:rPr>
        <w:t>antikoaqulyantlar</w:t>
      </w:r>
    </w:p>
    <w:p w:rsidR="00BB20F4" w:rsidRPr="00256A1A" w:rsidRDefault="00BB20F4" w:rsidP="00BB48BA">
      <w:pPr>
        <w:pStyle w:val="a4"/>
        <w:spacing w:before="0" w:beforeAutospacing="0" w:after="0" w:afterAutospacing="0"/>
        <w:ind w:firstLine="709"/>
        <w:jc w:val="both"/>
        <w:rPr>
          <w:sz w:val="28"/>
          <w:szCs w:val="28"/>
        </w:rPr>
      </w:pPr>
      <w:r w:rsidRPr="00256A1A">
        <w:rPr>
          <w:sz w:val="28"/>
          <w:szCs w:val="28"/>
        </w:rPr>
        <w:t xml:space="preserve">1. </w:t>
      </w:r>
      <w:r w:rsidRPr="00BB48BA">
        <w:rPr>
          <w:sz w:val="28"/>
          <w:szCs w:val="28"/>
          <w:lang w:val="en-GB"/>
        </w:rPr>
        <w:t>Antikoaqulyantlar</w:t>
      </w:r>
      <w:r w:rsidRPr="00256A1A">
        <w:rPr>
          <w:sz w:val="28"/>
          <w:szCs w:val="28"/>
        </w:rPr>
        <w:t xml:space="preserve"> (</w:t>
      </w:r>
      <w:r w:rsidRPr="00BB48BA">
        <w:rPr>
          <w:sz w:val="28"/>
          <w:szCs w:val="28"/>
          <w:lang w:val="en-GB"/>
        </w:rPr>
        <w:t>fibrin</w:t>
      </w:r>
      <w:r w:rsidRPr="00256A1A">
        <w:rPr>
          <w:sz w:val="28"/>
          <w:szCs w:val="28"/>
        </w:rPr>
        <w:t xml:space="preserve"> </w:t>
      </w:r>
      <w:r w:rsidRPr="00BB48BA">
        <w:rPr>
          <w:sz w:val="28"/>
          <w:szCs w:val="28"/>
          <w:lang w:val="en-GB"/>
        </w:rPr>
        <w:t>laxtalar</w:t>
      </w:r>
      <w:r w:rsidRPr="00256A1A">
        <w:rPr>
          <w:sz w:val="28"/>
          <w:szCs w:val="28"/>
        </w:rPr>
        <w:t>ı</w:t>
      </w:r>
      <w:r w:rsidRPr="00BB48BA">
        <w:rPr>
          <w:sz w:val="28"/>
          <w:szCs w:val="28"/>
          <w:lang w:val="en-GB"/>
        </w:rPr>
        <w:t>n</w:t>
      </w:r>
      <w:r w:rsidRPr="00256A1A">
        <w:rPr>
          <w:sz w:val="28"/>
          <w:szCs w:val="28"/>
        </w:rPr>
        <w:t>ı</w:t>
      </w:r>
      <w:r w:rsidRPr="00BB48BA">
        <w:rPr>
          <w:sz w:val="28"/>
          <w:szCs w:val="28"/>
          <w:lang w:val="en-GB"/>
        </w:rPr>
        <w:t>n</w:t>
      </w:r>
      <w:r w:rsidRPr="00256A1A">
        <w:rPr>
          <w:sz w:val="28"/>
          <w:szCs w:val="28"/>
        </w:rPr>
        <w:t xml:space="preserve"> ə</w:t>
      </w:r>
      <w:r w:rsidRPr="00BB48BA">
        <w:rPr>
          <w:sz w:val="28"/>
          <w:szCs w:val="28"/>
          <w:lang w:val="en-GB"/>
        </w:rPr>
        <w:t>m</w:t>
      </w:r>
      <w:r w:rsidRPr="00256A1A">
        <w:rPr>
          <w:sz w:val="28"/>
          <w:szCs w:val="28"/>
        </w:rPr>
        <w:t>ə</w:t>
      </w:r>
      <w:r w:rsidRPr="00BB48BA">
        <w:rPr>
          <w:sz w:val="28"/>
          <w:szCs w:val="28"/>
          <w:lang w:val="en-GB"/>
        </w:rPr>
        <w:t>l</w:t>
      </w:r>
      <w:r w:rsidRPr="00256A1A">
        <w:rPr>
          <w:sz w:val="28"/>
          <w:szCs w:val="28"/>
        </w:rPr>
        <w:t xml:space="preserve">ə </w:t>
      </w:r>
      <w:r w:rsidRPr="00BB48BA">
        <w:rPr>
          <w:sz w:val="28"/>
          <w:szCs w:val="28"/>
          <w:lang w:val="en-GB"/>
        </w:rPr>
        <w:t>g</w:t>
      </w:r>
      <w:r w:rsidRPr="00256A1A">
        <w:rPr>
          <w:sz w:val="28"/>
          <w:szCs w:val="28"/>
        </w:rPr>
        <w:t>ə</w:t>
      </w:r>
      <w:r w:rsidRPr="00BB48BA">
        <w:rPr>
          <w:sz w:val="28"/>
          <w:szCs w:val="28"/>
          <w:lang w:val="en-GB"/>
        </w:rPr>
        <w:t>lm</w:t>
      </w:r>
      <w:r w:rsidRPr="00256A1A">
        <w:rPr>
          <w:sz w:val="28"/>
          <w:szCs w:val="28"/>
        </w:rPr>
        <w:t>ə</w:t>
      </w:r>
      <w:r w:rsidRPr="00BB48BA">
        <w:rPr>
          <w:sz w:val="28"/>
          <w:szCs w:val="28"/>
          <w:lang w:val="en-GB"/>
        </w:rPr>
        <w:t>sini</w:t>
      </w:r>
      <w:r w:rsidRPr="00256A1A">
        <w:rPr>
          <w:sz w:val="28"/>
          <w:szCs w:val="28"/>
        </w:rPr>
        <w:t xml:space="preserve"> </w:t>
      </w:r>
      <w:r w:rsidRPr="00BB48BA">
        <w:rPr>
          <w:sz w:val="28"/>
          <w:szCs w:val="28"/>
          <w:lang w:val="en-GB"/>
        </w:rPr>
        <w:t>pozan</w:t>
      </w:r>
      <w:r w:rsidRPr="00256A1A">
        <w:rPr>
          <w:sz w:val="28"/>
          <w:szCs w:val="28"/>
        </w:rPr>
        <w:t xml:space="preserve"> </w:t>
      </w:r>
      <w:r w:rsidRPr="00BB48BA">
        <w:rPr>
          <w:sz w:val="28"/>
          <w:szCs w:val="28"/>
          <w:lang w:val="en-GB"/>
        </w:rPr>
        <w:t>d</w:t>
      </w:r>
      <w:r w:rsidRPr="00256A1A">
        <w:rPr>
          <w:sz w:val="28"/>
          <w:szCs w:val="28"/>
        </w:rPr>
        <w:t>ə</w:t>
      </w:r>
      <w:r w:rsidRPr="00BB48BA">
        <w:rPr>
          <w:sz w:val="28"/>
          <w:szCs w:val="28"/>
          <w:lang w:val="en-GB"/>
        </w:rPr>
        <w:t>rmanlar</w:t>
      </w:r>
      <w:r w:rsidRPr="00256A1A">
        <w:rPr>
          <w:sz w:val="28"/>
          <w:szCs w:val="28"/>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a) birbaşa antikoaqulyantlar (heparin və onun preparatları, hirudin, natrium hidrositrat, antitrombin III konsentratı) - in vitro və in vivo təsirə səbəb olur;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b) dolayı təsirli antikoaqulyantlar (törəmələr).</w:t>
      </w:r>
    </w:p>
    <w:p w:rsidR="00BB20F4" w:rsidRPr="004D22AF" w:rsidRDefault="00BB20F4" w:rsidP="004D22AF">
      <w:pPr>
        <w:pStyle w:val="a4"/>
        <w:spacing w:before="0" w:beforeAutospacing="0" w:after="0" w:afterAutospacing="0"/>
        <w:ind w:firstLine="709"/>
        <w:jc w:val="both"/>
        <w:rPr>
          <w:sz w:val="28"/>
          <w:szCs w:val="28"/>
          <w:lang w:val="en-US"/>
        </w:rPr>
      </w:pPr>
      <w:r w:rsidRPr="00465E0A">
        <w:rPr>
          <w:sz w:val="28"/>
          <w:szCs w:val="28"/>
          <w:lang w:val="en-US"/>
        </w:rPr>
        <w:t xml:space="preserve">oksikumarin: neodikumarin, sinkumar, pelentan və s.; indandion törəmələri - </w:t>
      </w:r>
      <w:r w:rsidR="004D22AF">
        <w:rPr>
          <w:sz w:val="28"/>
          <w:szCs w:val="28"/>
          <w:lang w:val="en-US"/>
        </w:rPr>
        <w:t xml:space="preserve">fenilin </w:t>
      </w:r>
      <w:r w:rsidRPr="00BB48BA">
        <w:rPr>
          <w:sz w:val="28"/>
          <w:szCs w:val="28"/>
          <w:lang w:val="en-GB"/>
        </w:rPr>
        <w:t>- yalnız in vivo effekt</w:t>
      </w:r>
      <w:r w:rsidR="004D22AF">
        <w:rPr>
          <w:sz w:val="28"/>
          <w:szCs w:val="28"/>
          <w:lang w:val="en-GB"/>
        </w:rPr>
        <w:t>l</w:t>
      </w:r>
      <w:r w:rsidRPr="00BB48BA">
        <w:rPr>
          <w:sz w:val="28"/>
          <w:szCs w:val="28"/>
          <w:lang w:val="en-GB"/>
        </w:rPr>
        <w:t>i.</w:t>
      </w:r>
    </w:p>
    <w:p w:rsidR="00995187" w:rsidRPr="00465E0A" w:rsidRDefault="00BB20F4" w:rsidP="00BB48BA">
      <w:pPr>
        <w:pStyle w:val="a4"/>
        <w:spacing w:before="0" w:beforeAutospacing="0" w:after="0" w:afterAutospacing="0"/>
        <w:ind w:firstLine="709"/>
        <w:jc w:val="both"/>
        <w:rPr>
          <w:sz w:val="28"/>
          <w:szCs w:val="28"/>
          <w:lang w:val="en-US"/>
        </w:rPr>
      </w:pPr>
      <w:r w:rsidRPr="00465E0A">
        <w:rPr>
          <w:b/>
          <w:sz w:val="28"/>
          <w:szCs w:val="28"/>
          <w:lang w:val="en-US"/>
        </w:rPr>
        <w:t>HEPARİN</w:t>
      </w:r>
      <w:r w:rsidRPr="00465E0A">
        <w:rPr>
          <w:sz w:val="28"/>
          <w:szCs w:val="28"/>
          <w:lang w:val="en-US"/>
        </w:rPr>
        <w:t>(Heparin; 1 ml-də 5000, 10000 və 20000 IU olan 5 ml flakonda, "Gedeon Richter", Macarıstan).</w:t>
      </w:r>
    </w:p>
    <w:p w:rsidR="00995187" w:rsidRPr="00870ABC" w:rsidRDefault="00995187" w:rsidP="00BB48BA">
      <w:pPr>
        <w:pStyle w:val="a4"/>
        <w:spacing w:before="0" w:beforeAutospacing="0" w:after="0" w:afterAutospacing="0"/>
        <w:ind w:firstLine="709"/>
        <w:jc w:val="both"/>
        <w:rPr>
          <w:sz w:val="28"/>
          <w:szCs w:val="28"/>
          <w:lang w:val="en-US"/>
        </w:rPr>
      </w:pPr>
      <w:r>
        <w:rPr>
          <w:noProof/>
          <w:lang w:val="en-GB" w:eastAsia="en-GB"/>
        </w:rPr>
        <w:drawing>
          <wp:inline distT="0" distB="0" distL="0" distR="0">
            <wp:extent cx="2762250" cy="2800350"/>
            <wp:effectExtent l="0" t="0" r="0" b="0"/>
            <wp:docPr id="14" name="Рисунок 14" descr="Гепар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епарин — Википед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2800350"/>
                    </a:xfrm>
                    <a:prstGeom prst="rect">
                      <a:avLst/>
                    </a:prstGeom>
                    <a:noFill/>
                    <a:ln>
                      <a:noFill/>
                    </a:ln>
                  </pic:spPr>
                </pic:pic>
              </a:graphicData>
            </a:graphic>
          </wp:inline>
        </w:drawing>
      </w:r>
      <w:r w:rsidR="00BB20F4" w:rsidRPr="00870ABC">
        <w:rPr>
          <w:sz w:val="28"/>
          <w:szCs w:val="28"/>
          <w:lang w:val="en-US"/>
        </w:rPr>
        <w:t xml:space="preserve"> </w:t>
      </w:r>
    </w:p>
    <w:p w:rsidR="00BB20F4" w:rsidRPr="00870ABC" w:rsidRDefault="004D22AF" w:rsidP="00BB48BA">
      <w:pPr>
        <w:pStyle w:val="a4"/>
        <w:spacing w:before="0" w:beforeAutospacing="0" w:after="0" w:afterAutospacing="0"/>
        <w:ind w:firstLine="709"/>
        <w:jc w:val="both"/>
        <w:rPr>
          <w:sz w:val="28"/>
          <w:szCs w:val="28"/>
          <w:lang w:val="en-US"/>
        </w:rPr>
      </w:pPr>
      <w:r>
        <w:rPr>
          <w:sz w:val="28"/>
          <w:szCs w:val="28"/>
          <w:lang w:val="en-US"/>
        </w:rPr>
        <w:lastRenderedPageBreak/>
        <w:t>Tosqun</w:t>
      </w:r>
      <w:r w:rsidR="00995187" w:rsidRPr="00870ABC">
        <w:rPr>
          <w:sz w:val="28"/>
          <w:szCs w:val="28"/>
          <w:lang w:val="en-US"/>
        </w:rPr>
        <w:t xml:space="preserve"> hüceyrələri tərəfindən </w:t>
      </w:r>
      <w:r>
        <w:rPr>
          <w:sz w:val="28"/>
          <w:szCs w:val="28"/>
          <w:lang w:val="en-US"/>
        </w:rPr>
        <w:t>əmələ gələn</w:t>
      </w:r>
      <w:r w:rsidR="00995187" w:rsidRPr="00870ABC">
        <w:rPr>
          <w:sz w:val="28"/>
          <w:szCs w:val="28"/>
          <w:lang w:val="en-US"/>
        </w:rPr>
        <w:t xml:space="preserve"> təbii anti-laxtalanma faktoru</w:t>
      </w:r>
      <w:r w:rsidR="009124A5">
        <w:rPr>
          <w:sz w:val="28"/>
          <w:szCs w:val="28"/>
          <w:lang w:val="en-US"/>
        </w:rPr>
        <w:t>dur</w:t>
      </w:r>
      <w:r w:rsidR="00995187" w:rsidRPr="00870ABC">
        <w:rPr>
          <w:sz w:val="28"/>
          <w:szCs w:val="28"/>
          <w:lang w:val="en-US"/>
        </w:rPr>
        <w:t xml:space="preserve">. Heparin sulfat turşusu qalıqlarının sayı ilə fərqlənən xətti anion polielektrolitlər qrupunun ümumi adıdır. </w:t>
      </w:r>
      <w:r w:rsidR="00BB20F4" w:rsidRPr="00870ABC">
        <w:rPr>
          <w:sz w:val="28"/>
          <w:szCs w:val="28"/>
          <w:lang w:val="en-US"/>
        </w:rPr>
        <w:t xml:space="preserve">Heparin mal-qaranın ağciyər və qaraciyərindən alınan novoqalenik preparatdır. </w:t>
      </w:r>
      <w:r w:rsidR="009124A5">
        <w:rPr>
          <w:sz w:val="28"/>
          <w:szCs w:val="28"/>
          <w:lang w:val="en-US"/>
        </w:rPr>
        <w:t>Sulfat</w:t>
      </w:r>
      <w:r w:rsidR="00BB20F4" w:rsidRPr="00870ABC">
        <w:rPr>
          <w:sz w:val="28"/>
          <w:szCs w:val="28"/>
          <w:lang w:val="en-US"/>
        </w:rPr>
        <w:t xml:space="preserve"> turşusunun qalıqlarına və ona çox güclü mənfi yük verən karboksil qruplarına görə ən güclü üzvi turşudur. Buna görə də, əslində, anion polielektrolitlərə aiddir. Mənfi yükə görə qanda heparin müsbət yüklü komplekslərlə birləşir, endotel hüceyrələrinin, makrofaqların membranlarının səthində sorulur və bununla da trombositlərin yığılmasını və yapışmasını məhdudlaşdırır. Heparinin təsiri əsasən antitrombin III-ün plazma konsentrasiyasından asılıdır.</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Heparinin farmakoloji təsiri:</w:t>
      </w:r>
    </w:p>
    <w:p w:rsidR="00BB20F4" w:rsidRPr="00870ABC" w:rsidRDefault="00BB20F4" w:rsidP="009124A5">
      <w:pPr>
        <w:pStyle w:val="a4"/>
        <w:spacing w:before="0" w:beforeAutospacing="0" w:after="0" w:afterAutospacing="0"/>
        <w:ind w:firstLine="709"/>
        <w:jc w:val="both"/>
        <w:rPr>
          <w:sz w:val="28"/>
          <w:szCs w:val="28"/>
          <w:lang w:val="en-US"/>
        </w:rPr>
      </w:pPr>
      <w:r w:rsidRPr="00870ABC">
        <w:rPr>
          <w:sz w:val="28"/>
          <w:szCs w:val="28"/>
          <w:lang w:val="en-US"/>
        </w:rPr>
        <w:t>1) heparin antikoaqulyant təsirə malikdir, çünki antitrombini III aktivləşdirir və IXa, Xa, XIa və XIIa laxtalanma faktorlarını geri d</w:t>
      </w:r>
      <w:r w:rsidR="009124A5">
        <w:rPr>
          <w:sz w:val="28"/>
          <w:szCs w:val="28"/>
          <w:lang w:val="en-US"/>
        </w:rPr>
        <w:t>önməz şəkildə inhibə edir.</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2) trombositlərin aqreqasiyasını orta dərəcədə azaldır;</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 xml:space="preserve">3) heparin qanın özlülüyünü </w:t>
      </w:r>
      <w:r w:rsidR="009124A5">
        <w:rPr>
          <w:sz w:val="28"/>
          <w:szCs w:val="28"/>
          <w:lang w:val="en-US"/>
        </w:rPr>
        <w:t xml:space="preserve">və </w:t>
      </w:r>
      <w:r w:rsidRPr="00870ABC">
        <w:rPr>
          <w:sz w:val="28"/>
          <w:szCs w:val="28"/>
          <w:lang w:val="en-US"/>
        </w:rPr>
        <w:t xml:space="preserve"> keçiriciliyi azaldır</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qan axını asanlaşdır</w:t>
      </w:r>
      <w:r w:rsidR="009124A5">
        <w:rPr>
          <w:sz w:val="28"/>
          <w:szCs w:val="28"/>
          <w:lang w:val="en-US"/>
        </w:rPr>
        <w:t xml:space="preserve">ır və </w:t>
      </w:r>
      <w:r w:rsidRPr="00870ABC">
        <w:rPr>
          <w:sz w:val="28"/>
          <w:szCs w:val="28"/>
          <w:lang w:val="en-US"/>
        </w:rPr>
        <w:t>stazın inkişafına mane olur (trombozun yaranmasına səbəb olan amillərdən biri);</w:t>
      </w:r>
    </w:p>
    <w:p w:rsidR="00933748"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 xml:space="preserve">4) qanda şəkərin, lipidlərin və xilomikronların </w:t>
      </w:r>
      <w:r w:rsidR="009124A5">
        <w:rPr>
          <w:sz w:val="28"/>
          <w:szCs w:val="28"/>
          <w:lang w:val="en-US"/>
        </w:rPr>
        <w:t>miqdarını</w:t>
      </w:r>
      <w:r w:rsidRPr="00870ABC">
        <w:rPr>
          <w:sz w:val="28"/>
          <w:szCs w:val="28"/>
          <w:lang w:val="en-US"/>
        </w:rPr>
        <w:t xml:space="preserve"> azaldır, antisklerotik təsir göstərir, immunoqlobulinlərin, ACTH, aldosteronun sintezini maneə törədir, həmçinin h</w:t>
      </w:r>
      <w:r w:rsidR="00933748">
        <w:rPr>
          <w:sz w:val="28"/>
          <w:szCs w:val="28"/>
          <w:lang w:val="en-US"/>
        </w:rPr>
        <w:t xml:space="preserve">istamin, serotonini bağlayır. </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 xml:space="preserve">5) heparin kalium </w:t>
      </w:r>
      <w:r w:rsidR="009124A5">
        <w:rPr>
          <w:sz w:val="28"/>
          <w:szCs w:val="28"/>
          <w:lang w:val="en-US"/>
        </w:rPr>
        <w:t>qoruyucu</w:t>
      </w:r>
      <w:r w:rsidRPr="00870ABC">
        <w:rPr>
          <w:sz w:val="28"/>
          <w:szCs w:val="28"/>
          <w:lang w:val="en-US"/>
        </w:rPr>
        <w:t>, iltihabəleyhinə, ağrıkəsici təsirə malikdir. Bundan əlavə, heparin diurezi artırır və rezistiv damarların genişlənməsi səbəbindən damar müqavimətini azaldır, koronar arteriyaların spazmını aradan qaldırır.</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İstifadəyə göstərişlər:</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1) hamilə qadınlarda kəskin tromboz, tromboemboliya (kəskin miokard infarktı, ağciyər arteriyasının, böyrək damarlarının,</w:t>
      </w:r>
      <w:r w:rsidR="009124A5">
        <w:rPr>
          <w:sz w:val="28"/>
          <w:szCs w:val="28"/>
          <w:lang w:val="en-US"/>
        </w:rPr>
        <w:t xml:space="preserve"> ileoçekal damarların trombozu)</w:t>
      </w:r>
      <w:r w:rsidRPr="00870ABC">
        <w:rPr>
          <w:sz w:val="28"/>
          <w:szCs w:val="28"/>
          <w:lang w:val="en-US"/>
        </w:rPr>
        <w:t>;</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2) ürək-ağciyər aparatları, süni böyrəklər və ürəklərlə işləyərkən;</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3) laboratoriya praktikasında;</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4) yanıqlar və donma (mikrosirkulyasiyanın yaxşılaşdırılması);</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5) DIC-nin ilkin mərhələlərində xəstələrin müalicəsində (fulminant purpura, ağır qastroenterit ilə);</w:t>
      </w:r>
    </w:p>
    <w:p w:rsidR="00BB20F4" w:rsidRPr="00870ABC" w:rsidRDefault="00BB20F4" w:rsidP="00BB48BA">
      <w:pPr>
        <w:pStyle w:val="a4"/>
        <w:spacing w:before="0" w:beforeAutospacing="0" w:after="0" w:afterAutospacing="0"/>
        <w:ind w:firstLine="709"/>
        <w:jc w:val="both"/>
        <w:rPr>
          <w:sz w:val="28"/>
          <w:szCs w:val="28"/>
          <w:lang w:val="en-US"/>
        </w:rPr>
      </w:pPr>
      <w:r w:rsidRPr="00870ABC">
        <w:rPr>
          <w:sz w:val="28"/>
          <w:szCs w:val="28"/>
          <w:lang w:val="en-US"/>
        </w:rPr>
        <w:t>6) bronxial astmalı, revmatizmli xəstələrin müalicəsində, həmçinin qlomerulonefritli xəstələrin kompleks terapiyasında;</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7) ekstrakorporeal hemodializ, hemosorbsiya və məcburi diurez zamanı;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8) hiperaldosteronizm</w:t>
      </w:r>
      <w:r w:rsidR="009124A5">
        <w:rPr>
          <w:sz w:val="28"/>
          <w:szCs w:val="28"/>
          <w:lang w:val="en-GB"/>
        </w:rPr>
        <w:t xml:space="preserve"> </w:t>
      </w:r>
      <w:r w:rsidR="005E214E">
        <w:rPr>
          <w:sz w:val="28"/>
          <w:szCs w:val="28"/>
          <w:lang w:val="en-GB"/>
        </w:rPr>
        <w:t xml:space="preserve">   </w:t>
      </w:r>
      <w:r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9) antiallergik agent kimi (bronxial astma);</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10) aterosklerozlu xəstələrdə terapevtik tədbirlər kompleksində.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Yan təsirlər: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 qanaxmaların inkişafı, trombositopeniya (30%);</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2) başgicəllənmə, ürəkbulanma, qusma, anoreksiya, ishal;</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3) allergik reaksiyalar, hipertermi.</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lastRenderedPageBreak/>
        <w:t>Fəsadları (qanaxmaları) aradan qaldırmaq üçün heparin antidotları venaya yeridilir (protamin sulfat 5%-li məhlul və ya POLYBREN şəklində; 1 mq protamin sulfat 85 IU heparini neytrallaşdırır; yavaş-yavaş yeridilir).</w:t>
      </w:r>
    </w:p>
    <w:p w:rsidR="00995187" w:rsidRDefault="00995187"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5940425" cy="2051303"/>
            <wp:effectExtent l="0" t="0" r="0" b="0"/>
            <wp:docPr id="15" name="Рисунок 15" descr="Полибре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олибрен — Википеди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2051303"/>
                    </a:xfrm>
                    <a:prstGeom prst="rect">
                      <a:avLst/>
                    </a:prstGeom>
                    <a:noFill/>
                    <a:ln>
                      <a:noFill/>
                    </a:ln>
                  </pic:spPr>
                </pic:pic>
              </a:graphicData>
            </a:graphic>
          </wp:inline>
        </w:drawing>
      </w:r>
    </w:p>
    <w:p w:rsidR="00995187" w:rsidRPr="00BB48BA" w:rsidRDefault="00995187" w:rsidP="00BB48BA">
      <w:pPr>
        <w:pStyle w:val="a4"/>
        <w:spacing w:before="0" w:beforeAutospacing="0" w:after="0" w:afterAutospacing="0"/>
        <w:ind w:firstLine="709"/>
        <w:jc w:val="both"/>
        <w:rPr>
          <w:sz w:val="28"/>
          <w:szCs w:val="28"/>
          <w:lang w:val="en-GB"/>
        </w:rPr>
      </w:pPr>
      <w:r w:rsidRPr="00BB48BA">
        <w:rPr>
          <w:sz w:val="28"/>
          <w:szCs w:val="28"/>
          <w:lang w:val="en-GB"/>
        </w:rPr>
        <w:t>Polibren</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Bir dəfə kəskin trombozu olan bir xəstəyə orta hesabla 10.000 IU venadaxili verilir. Gündə 40.000-50.000 IU-a qədər venadaxili, yavaş</w:t>
      </w:r>
      <w:r w:rsidR="00256A1A">
        <w:rPr>
          <w:sz w:val="28"/>
          <w:szCs w:val="28"/>
          <w:lang w:val="en-GB"/>
        </w:rPr>
        <w:t>-yavaş tətbiq olunur. İntramusk</w:t>
      </w:r>
      <w:r w:rsidR="00256A1A">
        <w:rPr>
          <w:sz w:val="28"/>
          <w:szCs w:val="28"/>
          <w:lang w:val="az-Latn-AZ"/>
        </w:rPr>
        <w:t>u</w:t>
      </w:r>
      <w:r w:rsidR="00256A1A">
        <w:rPr>
          <w:sz w:val="28"/>
          <w:szCs w:val="28"/>
          <w:lang w:val="en-GB"/>
        </w:rPr>
        <w:t>la</w:t>
      </w:r>
      <w:r w:rsidRPr="00BB48BA">
        <w:rPr>
          <w:sz w:val="28"/>
          <w:szCs w:val="28"/>
          <w:lang w:val="en-GB"/>
        </w:rPr>
        <w:t xml:space="preserve">r və subkutan (ən az vaskulyarizasiya sahəsində) tətbiq oluna bilər. Son illərdə trombozun qarşısının alınması üçün 5000 IU heparinin subkutan və ya intradermal olaraq hər 6-8 saatda yeridilməsi tövsiyə olunur. Heparin məlhəmi 25,0 (2500 ədəd) borularda da mövcuddur. Aerozol şəklində inhalyasiya, bir antiallergik </w:t>
      </w:r>
      <w:r w:rsidR="00256A1A">
        <w:rPr>
          <w:sz w:val="28"/>
          <w:szCs w:val="28"/>
          <w:lang w:val="en-GB"/>
        </w:rPr>
        <w:t>vasitə</w:t>
      </w:r>
      <w:r w:rsidRPr="00BB48BA">
        <w:rPr>
          <w:sz w:val="28"/>
          <w:szCs w:val="28"/>
          <w:lang w:val="en-GB"/>
        </w:rPr>
        <w:t xml:space="preserve"> olaraq, dərman gündə 500 IU / kq-da ultrasəs inhalyatorundan istifadə edərək idarə olunur. İnhalyasiya həftədə 2-3 dəfə aparılır. Tək bir doz</w:t>
      </w:r>
      <w:r w:rsidR="00256A1A">
        <w:rPr>
          <w:sz w:val="28"/>
          <w:szCs w:val="28"/>
          <w:lang w:val="en-GB"/>
        </w:rPr>
        <w:t>a</w:t>
      </w:r>
      <w:r w:rsidRPr="00BB48BA">
        <w:rPr>
          <w:sz w:val="28"/>
          <w:szCs w:val="28"/>
          <w:lang w:val="en-GB"/>
        </w:rPr>
        <w:t xml:space="preserve"> distillə edilmiş suda 1: 4 nisbətində </w:t>
      </w:r>
      <w:r w:rsidR="00256A1A">
        <w:rPr>
          <w:sz w:val="28"/>
          <w:szCs w:val="28"/>
          <w:lang w:val="en-GB"/>
        </w:rPr>
        <w:t>durulaşdırılır</w:t>
      </w:r>
      <w:r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b/>
          <w:sz w:val="28"/>
          <w:szCs w:val="28"/>
          <w:lang w:val="en-GB"/>
        </w:rPr>
        <w:t>HIRUDIN</w:t>
      </w:r>
      <w:r w:rsidR="00256A1A">
        <w:rPr>
          <w:b/>
          <w:sz w:val="28"/>
          <w:szCs w:val="28"/>
          <w:lang w:val="en-GB"/>
        </w:rPr>
        <w:t xml:space="preserve"> </w:t>
      </w:r>
      <w:r w:rsidRPr="00BB48BA">
        <w:rPr>
          <w:sz w:val="28"/>
          <w:szCs w:val="28"/>
          <w:lang w:val="en-GB"/>
        </w:rPr>
        <w:t xml:space="preserve">və onun preparatları (girudont və s.) zəlilərin məhsuludur. Bu agentlərin antikoaqulyant və </w:t>
      </w:r>
      <w:r w:rsidR="00256A1A">
        <w:rPr>
          <w:sz w:val="28"/>
          <w:szCs w:val="28"/>
          <w:lang w:val="en-GB"/>
        </w:rPr>
        <w:t>iltihabəleyhinə</w:t>
      </w:r>
      <w:r w:rsidRPr="00BB48BA">
        <w:rPr>
          <w:sz w:val="28"/>
          <w:szCs w:val="28"/>
          <w:lang w:val="en-GB"/>
        </w:rPr>
        <w:t xml:space="preserve"> təsirləri istifadə olunur. Onlar damarların səthi iltihabı, damar trombozu, ayağın trofik xoraları, furunkuloz, limfa düyünlərinin iltihabı, yaralanmalar və yanıqlardan sonra tikişlərin sağalmasını yaxşılaşdırmaq üçün yerli olaraq təyin edilir (məlhəm və gellər).</w:t>
      </w:r>
    </w:p>
    <w:p w:rsidR="00BB20F4" w:rsidRPr="00BB48BA" w:rsidRDefault="00256A1A" w:rsidP="00BB48BA">
      <w:pPr>
        <w:pStyle w:val="a4"/>
        <w:spacing w:before="0" w:beforeAutospacing="0" w:after="0" w:afterAutospacing="0"/>
        <w:ind w:firstLine="709"/>
        <w:jc w:val="both"/>
        <w:rPr>
          <w:sz w:val="28"/>
          <w:szCs w:val="28"/>
          <w:lang w:val="en-GB"/>
        </w:rPr>
      </w:pPr>
      <w:r>
        <w:rPr>
          <w:sz w:val="28"/>
          <w:szCs w:val="28"/>
          <w:lang w:val="en-GB"/>
        </w:rPr>
        <w:t>Əks</w:t>
      </w:r>
      <w:r w:rsidR="00BB20F4" w:rsidRPr="00BB48BA">
        <w:rPr>
          <w:sz w:val="28"/>
          <w:szCs w:val="28"/>
          <w:lang w:val="en-GB"/>
        </w:rPr>
        <w:t xml:space="preserve"> təsir - allergik reaksiyalar (səpgi, qaşınma, Quincke ödemi).</w:t>
      </w:r>
    </w:p>
    <w:p w:rsidR="00995187" w:rsidRDefault="00BB20F4" w:rsidP="00BB48BA">
      <w:pPr>
        <w:pStyle w:val="a4"/>
        <w:spacing w:before="0" w:beforeAutospacing="0" w:after="0" w:afterAutospacing="0"/>
        <w:ind w:firstLine="709"/>
        <w:jc w:val="both"/>
        <w:rPr>
          <w:b/>
          <w:sz w:val="28"/>
          <w:szCs w:val="28"/>
        </w:rPr>
      </w:pPr>
      <w:r w:rsidRPr="00995187">
        <w:rPr>
          <w:b/>
          <w:sz w:val="28"/>
          <w:szCs w:val="28"/>
        </w:rPr>
        <w:t>NATRİUM HİDROSİTRAT</w:t>
      </w:r>
    </w:p>
    <w:p w:rsidR="00995187" w:rsidRPr="00995187" w:rsidRDefault="00995187" w:rsidP="00BB48BA">
      <w:pPr>
        <w:pStyle w:val="a4"/>
        <w:spacing w:before="0" w:beforeAutospacing="0" w:after="0" w:afterAutospacing="0"/>
        <w:ind w:firstLine="709"/>
        <w:jc w:val="both"/>
        <w:rPr>
          <w:b/>
          <w:sz w:val="28"/>
          <w:szCs w:val="28"/>
        </w:rPr>
      </w:pPr>
      <w:r>
        <w:rPr>
          <w:noProof/>
          <w:lang w:val="en-GB" w:eastAsia="en-GB"/>
        </w:rPr>
        <w:drawing>
          <wp:inline distT="0" distB="0" distL="0" distR="0">
            <wp:extent cx="3810000" cy="1304925"/>
            <wp:effectExtent l="0" t="0" r="0" b="9525"/>
            <wp:docPr id="16" name="Рисунок 16" descr="Натрий гидроцитрат 1,5-ги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Натрий гидроцитрат 1,5-гидрат"/>
                    <pic:cNvPicPr>
                      <a:picLocks noChangeAspect="1" noChangeArrowheads="1"/>
                    </pic:cNvPicPr>
                  </pic:nvPicPr>
                  <pic:blipFill rotWithShape="1">
                    <a:blip r:embed="rId22">
                      <a:extLst>
                        <a:ext uri="{28A0092B-C50C-407E-A947-70E740481C1C}">
                          <a14:useLocalDpi xmlns:a14="http://schemas.microsoft.com/office/drawing/2010/main" val="0"/>
                        </a:ext>
                      </a:extLst>
                    </a:blip>
                    <a:srcRect t="33000" b="32750"/>
                    <a:stretch/>
                  </pic:blipFill>
                  <pic:spPr bwMode="auto">
                    <a:xfrm>
                      <a:off x="0" y="0"/>
                      <a:ext cx="3810000" cy="1304925"/>
                    </a:xfrm>
                    <a:prstGeom prst="rect">
                      <a:avLst/>
                    </a:prstGeom>
                    <a:noFill/>
                    <a:ln>
                      <a:noFill/>
                    </a:ln>
                    <a:extLst>
                      <a:ext uri="{53640926-AAD7-44D8-BBD7-CCE9431645EC}">
                        <a14:shadowObscured xmlns:a14="http://schemas.microsoft.com/office/drawing/2010/main"/>
                      </a:ext>
                    </a:extLst>
                  </pic:spPr>
                </pic:pic>
              </a:graphicData>
            </a:graphic>
          </wp:inline>
        </w:drawing>
      </w:r>
    </w:p>
    <w:p w:rsidR="00BB20F4" w:rsidRPr="00BB20F4" w:rsidRDefault="00995187" w:rsidP="00BB48BA">
      <w:pPr>
        <w:pStyle w:val="a4"/>
        <w:spacing w:before="0" w:beforeAutospacing="0" w:after="0" w:afterAutospacing="0"/>
        <w:ind w:firstLine="709"/>
        <w:jc w:val="both"/>
        <w:rPr>
          <w:sz w:val="28"/>
          <w:szCs w:val="28"/>
        </w:rPr>
      </w:pPr>
      <w:r>
        <w:rPr>
          <w:sz w:val="28"/>
          <w:szCs w:val="28"/>
        </w:rPr>
        <w:t>Yalnız qanın qorunması üçün istifadə olunur. Limon turşusunun anionu, sonuncunun fəaliyyətini bağlayan kalsium ionu ilə birləşir. Maddə həddindən artıq əlavə olunur. Xəstə istifadə edilməməlidir, çünki natrium hidrositrat kalsium ionlarını bloklayacaq və xəstədə aritmiya, ehtimal ki, ürək çatışmazlığı və ürəyin dayanması inkişaf edəcək.</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Bəzən hiperkalsemiyanı aradan qaldırmaq və ürək qlikozidləri ilə zəhərlənməni müalicə etmək üçün təyin edilir.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lastRenderedPageBreak/>
        <w:t>Xəstəyə 500 ml-ə qədər konservləşdirilmiş qan köçürülürsə, bu, heç bir əlavə tədbir tələb etmir. Əgər qan 500 ml-dən çox həcmdə köçürülürsə, onda 500 ml-dən çox olan qana hər 50 ml üçün 5 ml 10% kalsium xlorid məhlulu əlavə etmək lazımdır.</w:t>
      </w:r>
    </w:p>
    <w:p w:rsidR="00BB20F4" w:rsidRPr="00BB20F4" w:rsidRDefault="00BB20F4" w:rsidP="00BB48BA">
      <w:pPr>
        <w:pStyle w:val="1"/>
        <w:spacing w:before="0" w:line="240" w:lineRule="auto"/>
        <w:ind w:firstLine="709"/>
        <w:jc w:val="both"/>
        <w:rPr>
          <w:rFonts w:ascii="Times New Roman" w:hAnsi="Times New Roman" w:cs="Times New Roman"/>
          <w:b w:val="0"/>
          <w:bCs w:val="0"/>
          <w:color w:val="auto"/>
        </w:rPr>
      </w:pPr>
      <w:r w:rsidRPr="00BB20F4">
        <w:rPr>
          <w:rFonts w:ascii="Times New Roman" w:hAnsi="Times New Roman" w:cs="Times New Roman"/>
          <w:b w:val="0"/>
          <w:bCs w:val="0"/>
          <w:color w:val="auto"/>
        </w:rPr>
        <w:t>Dolayı antikoaqulyantlar (oral antikoaqulyantlar)</w:t>
      </w:r>
    </w:p>
    <w:p w:rsidR="00BB20F4" w:rsidRPr="00933748" w:rsidRDefault="00256A1A" w:rsidP="00BB48BA">
      <w:pPr>
        <w:pStyle w:val="a4"/>
        <w:spacing w:before="0" w:beforeAutospacing="0" w:after="0" w:afterAutospacing="0"/>
        <w:ind w:firstLine="709"/>
        <w:jc w:val="both"/>
        <w:rPr>
          <w:sz w:val="28"/>
          <w:szCs w:val="28"/>
          <w:lang w:val="en-GB"/>
        </w:rPr>
      </w:pPr>
      <w:r>
        <w:rPr>
          <w:sz w:val="28"/>
          <w:szCs w:val="28"/>
          <w:lang w:val="az-Latn-AZ"/>
        </w:rPr>
        <w:t>A</w:t>
      </w:r>
      <w:r w:rsidR="00BB20F4" w:rsidRPr="00BB20F4">
        <w:rPr>
          <w:sz w:val="28"/>
          <w:szCs w:val="28"/>
        </w:rPr>
        <w:t xml:space="preserve">ntikoaqulyantdan ən çox yayılmış dərmanlar kumarin qrupudur. </w:t>
      </w:r>
      <w:r w:rsidR="00BB20F4" w:rsidRPr="00BB48BA">
        <w:rPr>
          <w:sz w:val="28"/>
          <w:szCs w:val="28"/>
          <w:lang w:val="en-GB"/>
        </w:rPr>
        <w:t xml:space="preserve">Bir çox dərman var, lakin neodikumarin (pelentan), sinkumar, fepromaron, fenilin, amefin, </w:t>
      </w:r>
      <w:r w:rsidR="00BB20F4" w:rsidRPr="00933748">
        <w:rPr>
          <w:sz w:val="28"/>
          <w:szCs w:val="28"/>
          <w:lang w:val="en-GB"/>
        </w:rPr>
        <w:t>farfavin digərlərindən daha çox istifadə olunur.</w:t>
      </w:r>
    </w:p>
    <w:p w:rsidR="00995187" w:rsidRDefault="00BB20F4" w:rsidP="00BB48BA">
      <w:pPr>
        <w:pStyle w:val="a4"/>
        <w:spacing w:before="0" w:beforeAutospacing="0" w:after="0" w:afterAutospacing="0"/>
        <w:ind w:firstLine="709"/>
        <w:jc w:val="both"/>
        <w:rPr>
          <w:b/>
          <w:sz w:val="28"/>
          <w:szCs w:val="28"/>
        </w:rPr>
      </w:pPr>
      <w:r w:rsidRPr="00933748">
        <w:rPr>
          <w:b/>
          <w:sz w:val="28"/>
          <w:szCs w:val="28"/>
        </w:rPr>
        <w:t>NEODİKUMARİN</w:t>
      </w:r>
    </w:p>
    <w:p w:rsidR="00995187" w:rsidRPr="00995187" w:rsidRDefault="00995187" w:rsidP="00BB48BA">
      <w:pPr>
        <w:pStyle w:val="a4"/>
        <w:spacing w:before="0" w:beforeAutospacing="0" w:after="0" w:afterAutospacing="0"/>
        <w:ind w:firstLine="709"/>
        <w:jc w:val="both"/>
        <w:rPr>
          <w:b/>
          <w:sz w:val="28"/>
          <w:szCs w:val="28"/>
        </w:rPr>
      </w:pPr>
      <w:r>
        <w:rPr>
          <w:noProof/>
          <w:lang w:val="en-GB" w:eastAsia="en-GB"/>
        </w:rPr>
        <w:drawing>
          <wp:inline distT="0" distB="0" distL="0" distR="0">
            <wp:extent cx="2400300" cy="1114425"/>
            <wp:effectExtent l="0" t="0" r="0" b="9525"/>
            <wp:docPr id="17" name="Рисунок 17" descr="МУК 4.1.0.463-96 Спектрофотометрическое измерение концентраций этилового  эфира ди-(4-оксикумаринил-3)-уксусной кислоты (неодикумарин) в воздухе  рабочей зоны / 4 1 0 463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МУК 4.1.0.463-96 Спектрофотометрическое измерение концентраций этилового  эфира ди-(4-оксикумаринил-3)-уксусной кислоты (неодикумарин) в воздухе  рабочей зоны / 4 1 0 463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0300" cy="1114425"/>
                    </a:xfrm>
                    <a:prstGeom prst="rect">
                      <a:avLst/>
                    </a:prstGeom>
                    <a:noFill/>
                    <a:ln>
                      <a:noFill/>
                    </a:ln>
                  </pic:spPr>
                </pic:pic>
              </a:graphicData>
            </a:graphic>
          </wp:inline>
        </w:drawing>
      </w:r>
    </w:p>
    <w:p w:rsidR="00995187" w:rsidRDefault="00995187" w:rsidP="00BB48BA">
      <w:pPr>
        <w:pStyle w:val="a4"/>
        <w:spacing w:before="0" w:beforeAutospacing="0" w:after="0" w:afterAutospacing="0"/>
        <w:ind w:firstLine="709"/>
        <w:jc w:val="both"/>
        <w:rPr>
          <w:b/>
          <w:sz w:val="28"/>
          <w:szCs w:val="28"/>
        </w:rPr>
      </w:pPr>
      <w:r w:rsidRPr="00995187">
        <w:rPr>
          <w:b/>
          <w:sz w:val="28"/>
          <w:szCs w:val="28"/>
        </w:rPr>
        <w:t>SINKUMAR (ASENOCUMAROL)</w:t>
      </w:r>
    </w:p>
    <w:p w:rsidR="00995187" w:rsidRPr="00995187" w:rsidRDefault="00995187" w:rsidP="00BB48BA">
      <w:pPr>
        <w:pStyle w:val="a4"/>
        <w:spacing w:before="0" w:beforeAutospacing="0" w:after="0" w:afterAutospacing="0"/>
        <w:ind w:firstLine="709"/>
        <w:jc w:val="both"/>
        <w:rPr>
          <w:b/>
          <w:sz w:val="28"/>
          <w:szCs w:val="28"/>
        </w:rPr>
      </w:pPr>
      <w:r>
        <w:rPr>
          <w:noProof/>
          <w:lang w:val="en-GB" w:eastAsia="en-GB"/>
        </w:rPr>
        <w:drawing>
          <wp:inline distT="0" distB="0" distL="0" distR="0">
            <wp:extent cx="2305050" cy="1571625"/>
            <wp:effectExtent l="0" t="0" r="0" b="9525"/>
            <wp:docPr id="18" name="Рисунок 18" descr="Аценокумарол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Аценокумарол — описание вещества, фармакология, применение,  противопоказания, формул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5050" cy="1571625"/>
                    </a:xfrm>
                    <a:prstGeom prst="rect">
                      <a:avLst/>
                    </a:prstGeom>
                    <a:noFill/>
                    <a:ln>
                      <a:noFill/>
                    </a:ln>
                  </pic:spPr>
                </pic:pic>
              </a:graphicData>
            </a:graphic>
          </wp:inline>
        </w:drawing>
      </w:r>
    </w:p>
    <w:p w:rsidR="00995187" w:rsidRPr="00995187" w:rsidRDefault="00995187" w:rsidP="00BB48BA">
      <w:pPr>
        <w:pStyle w:val="a4"/>
        <w:spacing w:before="0" w:beforeAutospacing="0" w:after="0" w:afterAutospacing="0"/>
        <w:ind w:firstLine="709"/>
        <w:jc w:val="both"/>
        <w:rPr>
          <w:b/>
          <w:sz w:val="28"/>
          <w:szCs w:val="28"/>
        </w:rPr>
      </w:pPr>
      <w:r w:rsidRPr="00995187">
        <w:rPr>
          <w:b/>
          <w:sz w:val="28"/>
          <w:szCs w:val="28"/>
        </w:rPr>
        <w:t>NITROFARIN</w:t>
      </w:r>
    </w:p>
    <w:p w:rsidR="00995187" w:rsidRDefault="00995187" w:rsidP="00BB48BA">
      <w:pPr>
        <w:pStyle w:val="a4"/>
        <w:spacing w:before="0" w:beforeAutospacing="0" w:after="0" w:afterAutospacing="0"/>
        <w:ind w:firstLine="709"/>
        <w:jc w:val="both"/>
        <w:rPr>
          <w:b/>
          <w:sz w:val="28"/>
          <w:szCs w:val="28"/>
        </w:rPr>
      </w:pPr>
      <w:r w:rsidRPr="00995187">
        <w:rPr>
          <w:b/>
          <w:sz w:val="28"/>
          <w:szCs w:val="28"/>
        </w:rPr>
        <w:t>DIKUMARIN</w:t>
      </w:r>
    </w:p>
    <w:p w:rsidR="00995187" w:rsidRPr="00995187" w:rsidRDefault="00995187" w:rsidP="00BB48BA">
      <w:pPr>
        <w:pStyle w:val="a4"/>
        <w:spacing w:before="0" w:beforeAutospacing="0" w:after="0" w:afterAutospacing="0"/>
        <w:ind w:firstLine="709"/>
        <w:jc w:val="both"/>
        <w:rPr>
          <w:b/>
          <w:sz w:val="28"/>
          <w:szCs w:val="28"/>
        </w:rPr>
      </w:pPr>
      <w:r>
        <w:rPr>
          <w:noProof/>
          <w:lang w:val="en-GB" w:eastAsia="en-GB"/>
        </w:rPr>
        <w:drawing>
          <wp:inline distT="0" distB="0" distL="0" distR="0">
            <wp:extent cx="2762250" cy="1238409"/>
            <wp:effectExtent l="0" t="0" r="0" b="0"/>
            <wp:docPr id="19" name="Рисунок 19" descr="Дикумар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икумарин — Википедия"/>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0774" cy="1237747"/>
                    </a:xfrm>
                    <a:prstGeom prst="rect">
                      <a:avLst/>
                    </a:prstGeom>
                    <a:noFill/>
                    <a:ln>
                      <a:noFill/>
                    </a:ln>
                  </pic:spPr>
                </pic:pic>
              </a:graphicData>
            </a:graphic>
          </wp:inline>
        </w:drawing>
      </w:r>
    </w:p>
    <w:p w:rsidR="00995187" w:rsidRDefault="00995187" w:rsidP="00BB48BA">
      <w:pPr>
        <w:pStyle w:val="a4"/>
        <w:spacing w:before="0" w:beforeAutospacing="0" w:after="0" w:afterAutospacing="0"/>
        <w:ind w:firstLine="709"/>
        <w:jc w:val="both"/>
        <w:rPr>
          <w:b/>
          <w:sz w:val="28"/>
          <w:szCs w:val="28"/>
        </w:rPr>
      </w:pPr>
      <w:r w:rsidRPr="00995187">
        <w:rPr>
          <w:b/>
          <w:sz w:val="28"/>
          <w:szCs w:val="28"/>
        </w:rPr>
        <w:t>FEPROMARON</w:t>
      </w:r>
    </w:p>
    <w:p w:rsidR="00995187" w:rsidRPr="00995187" w:rsidRDefault="00995187" w:rsidP="00BB48BA">
      <w:pPr>
        <w:pStyle w:val="a4"/>
        <w:spacing w:before="0" w:beforeAutospacing="0" w:after="0" w:afterAutospacing="0"/>
        <w:ind w:firstLine="709"/>
        <w:jc w:val="both"/>
        <w:rPr>
          <w:b/>
          <w:sz w:val="28"/>
          <w:szCs w:val="28"/>
        </w:rPr>
      </w:pPr>
      <w:r>
        <w:rPr>
          <w:noProof/>
          <w:lang w:val="en-GB" w:eastAsia="en-GB"/>
        </w:rPr>
        <w:drawing>
          <wp:inline distT="0" distB="0" distL="0" distR="0">
            <wp:extent cx="1819275" cy="1476375"/>
            <wp:effectExtent l="0" t="0" r="9525" b="9525"/>
            <wp:docPr id="20" name="Рисунок 20" descr="Фепромаро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Фепромарон — описание вещества, фармакология, применение, противопоказания,  формул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9275" cy="1476375"/>
                    </a:xfrm>
                    <a:prstGeom prst="rect">
                      <a:avLst/>
                    </a:prstGeom>
                    <a:noFill/>
                    <a:ln>
                      <a:noFill/>
                    </a:ln>
                  </pic:spPr>
                </pic:pic>
              </a:graphicData>
            </a:graphic>
          </wp:inline>
        </w:drawing>
      </w:r>
    </w:p>
    <w:p w:rsidR="00995187" w:rsidRPr="00995187" w:rsidRDefault="00995187" w:rsidP="00BB48BA">
      <w:pPr>
        <w:pStyle w:val="a4"/>
        <w:spacing w:before="0" w:beforeAutospacing="0" w:after="0" w:afterAutospacing="0"/>
        <w:ind w:firstLine="709"/>
        <w:jc w:val="both"/>
        <w:rPr>
          <w:b/>
          <w:sz w:val="28"/>
          <w:szCs w:val="28"/>
        </w:rPr>
      </w:pPr>
      <w:r w:rsidRPr="00995187">
        <w:rPr>
          <w:b/>
          <w:sz w:val="28"/>
          <w:szCs w:val="28"/>
        </w:rPr>
        <w:t>OMEFIN</w:t>
      </w:r>
    </w:p>
    <w:p w:rsidR="00995187" w:rsidRDefault="00995187" w:rsidP="00BB48BA">
      <w:pPr>
        <w:pStyle w:val="a4"/>
        <w:spacing w:before="0" w:beforeAutospacing="0" w:after="0" w:afterAutospacing="0"/>
        <w:ind w:firstLine="709"/>
        <w:jc w:val="both"/>
        <w:rPr>
          <w:b/>
          <w:sz w:val="28"/>
          <w:szCs w:val="28"/>
        </w:rPr>
      </w:pPr>
      <w:r w:rsidRPr="00995187">
        <w:rPr>
          <w:b/>
          <w:sz w:val="28"/>
          <w:szCs w:val="28"/>
        </w:rPr>
        <w:t>FENILIN (FENINDION)</w:t>
      </w:r>
    </w:p>
    <w:p w:rsidR="00A90DCB" w:rsidRPr="00995187" w:rsidRDefault="00A90DCB" w:rsidP="00BB48BA">
      <w:pPr>
        <w:pStyle w:val="a4"/>
        <w:spacing w:before="0" w:beforeAutospacing="0" w:after="0" w:afterAutospacing="0"/>
        <w:ind w:firstLine="709"/>
        <w:jc w:val="both"/>
        <w:rPr>
          <w:b/>
          <w:sz w:val="28"/>
          <w:szCs w:val="28"/>
        </w:rPr>
      </w:pPr>
      <w:r>
        <w:rPr>
          <w:noProof/>
          <w:lang w:val="en-GB" w:eastAsia="en-GB"/>
        </w:rPr>
        <w:lastRenderedPageBreak/>
        <w:drawing>
          <wp:inline distT="0" distB="0" distL="0" distR="0">
            <wp:extent cx="1657350" cy="1076325"/>
            <wp:effectExtent l="0" t="0" r="0" b="9525"/>
            <wp:docPr id="21" name="Рисунок 21" descr="Фениндио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Фениндион — описание вещества, фармакология, применение, противопоказания,  формул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BB20F4" w:rsidRPr="00BB48BA" w:rsidRDefault="00995187" w:rsidP="00BB48BA">
      <w:pPr>
        <w:pStyle w:val="a4"/>
        <w:spacing w:before="0" w:beforeAutospacing="0" w:after="0" w:afterAutospacing="0"/>
        <w:ind w:firstLine="709"/>
        <w:jc w:val="both"/>
        <w:rPr>
          <w:sz w:val="28"/>
          <w:szCs w:val="28"/>
          <w:lang w:val="en-GB"/>
        </w:rPr>
      </w:pPr>
      <w:r w:rsidRPr="00BB48BA">
        <w:rPr>
          <w:sz w:val="28"/>
          <w:szCs w:val="28"/>
          <w:lang w:val="en-GB"/>
        </w:rPr>
        <w:t>Farmakodinamikada çox oxşar olan fenilindandionun törəmələri. Onların təsir mexanizmi K antivitaminləri olması, yəni K vitamininin antaqonistləri kimi çıxış etməsi ilə bağlıdır.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Onun fəaliyyətini </w:t>
      </w:r>
      <w:r w:rsidR="00256A1A">
        <w:rPr>
          <w:sz w:val="28"/>
          <w:szCs w:val="28"/>
          <w:lang w:val="en-GB"/>
        </w:rPr>
        <w:t>inhibə edərək</w:t>
      </w:r>
      <w:r w:rsidRPr="00BB48BA">
        <w:rPr>
          <w:sz w:val="28"/>
          <w:szCs w:val="28"/>
          <w:lang w:val="en-GB"/>
        </w:rPr>
        <w:t>, bu preparatlar prokonvertin (VII faktor), protrombin (II faktor), həmçinin laxtalanma homeostazı üçün, yəni fibrin tromblarının əmələ gəlməsi üçün zəruri olan IX və X laxtalanma faktorlarının sintezini maneə törədir. Bu dərmanlar dərhal hərəkət etmir, l</w:t>
      </w:r>
      <w:r w:rsidR="00256A1A">
        <w:rPr>
          <w:sz w:val="28"/>
          <w:szCs w:val="28"/>
          <w:lang w:val="en-GB"/>
        </w:rPr>
        <w:t>akin 8-24 saatdan sonra, yəni kumuliyativ</w:t>
      </w:r>
      <w:r w:rsidRPr="00BB48BA">
        <w:rPr>
          <w:sz w:val="28"/>
          <w:szCs w:val="28"/>
          <w:lang w:val="en-GB"/>
        </w:rPr>
        <w:t xml:space="preserve"> xüsusiyyətlərə malik yavaş hərəkət edən agentlərdir. Eyni zamanda, bu qrupun müxtəlif dərmanları fərqli sürət və hərəkət gücünə, müxtəlif kumulyasiya dərəcələrinə malikdir. Onların hərəkətlərinin başqa bir xüsusiyyəti fəaliyyətin müddətidir.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Bu dərmanlar </w:t>
      </w:r>
      <w:r w:rsidR="00256A1A">
        <w:rPr>
          <w:sz w:val="28"/>
          <w:szCs w:val="28"/>
          <w:lang w:val="en-GB"/>
        </w:rPr>
        <w:t>yalnız oral</w:t>
      </w:r>
      <w:r w:rsidRPr="00BB48BA">
        <w:rPr>
          <w:sz w:val="28"/>
          <w:szCs w:val="28"/>
          <w:lang w:val="en-GB"/>
        </w:rPr>
        <w:t xml:space="preserve"> istifadə olunur, çünki onlar yaxşı sorulur, sonra qan axını ilə yen</w:t>
      </w:r>
      <w:r w:rsidR="00256A1A">
        <w:rPr>
          <w:sz w:val="28"/>
          <w:szCs w:val="28"/>
          <w:lang w:val="en-GB"/>
        </w:rPr>
        <w:t xml:space="preserve">idən bağırsağa gətirilir, </w:t>
      </w:r>
      <w:r w:rsidRPr="00BB48BA">
        <w:rPr>
          <w:sz w:val="28"/>
          <w:szCs w:val="28"/>
          <w:lang w:val="en-GB"/>
        </w:rPr>
        <w:t xml:space="preserve"> buraxılır və yenidən sorulur (resirkulyasiya). Bütün dərmanlar plazma zülalları ilə qeyri-sabit əlaqəyə girir və digər dərmanlar tərəfindən asanlıqla çıxarılır. Onlar yalnız in vivo </w:t>
      </w:r>
      <w:r w:rsidR="00256A1A">
        <w:rPr>
          <w:sz w:val="28"/>
          <w:szCs w:val="28"/>
          <w:lang w:val="en-GB"/>
        </w:rPr>
        <w:t>təsirlidirlər</w:t>
      </w:r>
      <w:r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İstifadəyə göstərişlər: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 trombozun, tromboflebitin və tromboembolizmin (miyokard infarktı), embolik vuruşların qarşısını almaq və müalicə etmək üçün qanın laxtalanmasını azaltmaq;</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2) əməliyyatdan sonrakı dövrdə tromb əmələ gəlməsinin qarşısını almaq üçün cərrahiyyədə.</w:t>
      </w:r>
    </w:p>
    <w:p w:rsidR="00BB20F4" w:rsidRPr="00870ABC"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Yan təsirlər nadir hallarda dispeptik sindrom (ürəkbulanma, qusma, ishal, iştahsızlıq) şəklində qeyd olunur. Neodikumarin kimi dərmanlarla farmakoterapiya zamanı, düzgün seçilmiş doza ilə, lakin dərman qarşılıqlı təsirini nəzərə almadan, həddindən artıq dozaya görə qanaxma şəklində ağırlaşmalar var. Məsələn, neodikumarin və butadion və ya salisilatların</w:t>
      </w:r>
      <w:r w:rsidR="00256A1A">
        <w:rPr>
          <w:sz w:val="28"/>
          <w:szCs w:val="28"/>
          <w:lang w:val="en-GB"/>
        </w:rPr>
        <w:t xml:space="preserve"> eyni vaxtda təyin edilməsi ilə bu baş verə bilər.</w:t>
      </w:r>
      <w:r w:rsidRPr="00BB48BA">
        <w:rPr>
          <w:sz w:val="28"/>
          <w:szCs w:val="28"/>
          <w:lang w:val="en-GB"/>
        </w:rPr>
        <w:t xml:space="preserve"> </w:t>
      </w:r>
      <w:r w:rsidRPr="00870ABC">
        <w:rPr>
          <w:sz w:val="28"/>
          <w:szCs w:val="28"/>
          <w:lang w:val="en-GB"/>
        </w:rPr>
        <w:t>Bu vəziyyətdə qanaxma, məsələn, mədə xorası olan xəstələrdə bütöv bir damar divarı vasitəsilə də mümkündür. Müalicə qanda protrombin səviyyəsinin daimi monitorinqi altında aparılmalıdır. Qanaxma zamanı vikasol, vitamin P, rutin, kalsium xlorid məhlulu yeridilir, 70-100 ml donor qanı köçürülür.</w:t>
      </w:r>
    </w:p>
    <w:p w:rsidR="00BB20F4" w:rsidRPr="00BB48BA" w:rsidRDefault="00BB20F4" w:rsidP="00BB48BA">
      <w:pPr>
        <w:pStyle w:val="a4"/>
        <w:spacing w:before="0" w:beforeAutospacing="0" w:after="0" w:afterAutospacing="0"/>
        <w:ind w:firstLine="709"/>
        <w:jc w:val="both"/>
        <w:rPr>
          <w:sz w:val="28"/>
          <w:szCs w:val="28"/>
          <w:lang w:val="en-GB"/>
        </w:rPr>
      </w:pPr>
      <w:r w:rsidRPr="00870ABC">
        <w:rPr>
          <w:sz w:val="28"/>
          <w:szCs w:val="28"/>
          <w:lang w:val="en-GB"/>
        </w:rPr>
        <w:t xml:space="preserve">Antikoaqulyantlarla müalicə həkim üçün çətin bir işdir. </w:t>
      </w:r>
      <w:r w:rsidRPr="00BB48BA">
        <w:rPr>
          <w:sz w:val="28"/>
          <w:szCs w:val="28"/>
          <w:lang w:val="en-GB"/>
        </w:rPr>
        <w:t>40-50 olması lazım olan protrombin indeksini izləmək lazımdır. Müalicə ciddi şəkildə</w:t>
      </w:r>
      <w:r w:rsidR="00256A1A">
        <w:rPr>
          <w:sz w:val="28"/>
          <w:szCs w:val="28"/>
          <w:lang w:val="en-GB"/>
        </w:rPr>
        <w:t xml:space="preserve"> və </w:t>
      </w:r>
      <w:r w:rsidRPr="00BB48BA">
        <w:rPr>
          <w:sz w:val="28"/>
          <w:szCs w:val="28"/>
          <w:lang w:val="en-GB"/>
        </w:rPr>
        <w:t xml:space="preserve"> fərdi</w:t>
      </w:r>
      <w:r w:rsidR="00256A1A">
        <w:rPr>
          <w:sz w:val="28"/>
          <w:szCs w:val="28"/>
          <w:lang w:val="en-GB"/>
        </w:rPr>
        <w:t xml:space="preserve"> olmalıdır</w:t>
      </w:r>
      <w:r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Bu qrup </w:t>
      </w:r>
      <w:r w:rsidR="00337E68">
        <w:rPr>
          <w:sz w:val="28"/>
          <w:szCs w:val="28"/>
          <w:lang w:val="en-GB"/>
        </w:rPr>
        <w:t>dərmanların</w:t>
      </w:r>
      <w:r w:rsidRPr="00BB48BA">
        <w:rPr>
          <w:sz w:val="28"/>
          <w:szCs w:val="28"/>
          <w:lang w:val="en-GB"/>
        </w:rPr>
        <w:t xml:space="preserve"> istifadəsinə bir sıra əks göstərişlər var: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 açıq yaralar, mədə xorası;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2) endokardit;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3) hepatit, qaraciyər sirozu;</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4) abort təhlükəsi;</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5) böyrək xəstəliyi.</w:t>
      </w:r>
    </w:p>
    <w:p w:rsidR="00A90DCB" w:rsidRPr="00BB48BA" w:rsidRDefault="00A90DCB" w:rsidP="00BB48BA">
      <w:pPr>
        <w:pStyle w:val="2"/>
        <w:spacing w:before="0" w:line="240" w:lineRule="auto"/>
        <w:ind w:firstLine="709"/>
        <w:jc w:val="both"/>
        <w:rPr>
          <w:rFonts w:ascii="Times New Roman" w:hAnsi="Times New Roman" w:cs="Times New Roman"/>
          <w:b/>
          <w:bCs/>
          <w:color w:val="auto"/>
          <w:sz w:val="28"/>
          <w:szCs w:val="28"/>
          <w:lang w:val="en-GB"/>
        </w:rPr>
      </w:pPr>
    </w:p>
    <w:p w:rsidR="00BB20F4" w:rsidRPr="00BB48BA" w:rsidRDefault="00BB20F4" w:rsidP="00BB48BA">
      <w:pPr>
        <w:pStyle w:val="2"/>
        <w:spacing w:before="0" w:line="240" w:lineRule="auto"/>
        <w:ind w:firstLine="709"/>
        <w:jc w:val="both"/>
        <w:rPr>
          <w:rFonts w:ascii="Times New Roman" w:hAnsi="Times New Roman" w:cs="Times New Roman"/>
          <w:color w:val="auto"/>
          <w:sz w:val="28"/>
          <w:szCs w:val="28"/>
          <w:lang w:val="en-GB"/>
        </w:rPr>
      </w:pPr>
      <w:r w:rsidRPr="00BB48BA">
        <w:rPr>
          <w:rFonts w:ascii="Times New Roman" w:hAnsi="Times New Roman" w:cs="Times New Roman"/>
          <w:b/>
          <w:bCs/>
          <w:color w:val="auto"/>
          <w:sz w:val="28"/>
          <w:szCs w:val="28"/>
          <w:lang w:val="en-GB"/>
        </w:rPr>
        <w:t>Fibrinolitiklər (trombolitiklər)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 Birbaşa təsir - fibrinolizin (plazmin).</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2. Dolayı təsir (p</w:t>
      </w:r>
      <w:r w:rsidR="00337E68">
        <w:rPr>
          <w:sz w:val="28"/>
          <w:szCs w:val="28"/>
          <w:lang w:val="en-GB"/>
        </w:rPr>
        <w:t>lazminogen aktivatorları: aktiliz, streptokinaza</w:t>
      </w:r>
      <w:r w:rsidRPr="00BB48BA">
        <w:rPr>
          <w:sz w:val="28"/>
          <w:szCs w:val="28"/>
          <w:lang w:val="en-GB"/>
        </w:rPr>
        <w:t>, streptode</w:t>
      </w:r>
      <w:r w:rsidR="00337E68">
        <w:rPr>
          <w:sz w:val="28"/>
          <w:szCs w:val="28"/>
          <w:lang w:val="en-GB"/>
        </w:rPr>
        <w:t>kaza</w:t>
      </w:r>
      <w:r w:rsidRPr="00BB48BA">
        <w:rPr>
          <w:sz w:val="28"/>
          <w:szCs w:val="28"/>
          <w:lang w:val="en-GB"/>
        </w:rPr>
        <w:t>, urokin</w:t>
      </w:r>
      <w:r w:rsidR="00337E68">
        <w:rPr>
          <w:sz w:val="28"/>
          <w:szCs w:val="28"/>
          <w:lang w:val="en-GB"/>
        </w:rPr>
        <w:t>aza</w:t>
      </w:r>
      <w:r w:rsidRPr="00BB48BA">
        <w:rPr>
          <w:sz w:val="28"/>
          <w:szCs w:val="28"/>
          <w:lang w:val="en-GB"/>
        </w:rPr>
        <w:t>).</w:t>
      </w:r>
    </w:p>
    <w:p w:rsidR="00A90DCB" w:rsidRPr="00BB48BA" w:rsidRDefault="00BB20F4" w:rsidP="00BB48BA">
      <w:pPr>
        <w:pStyle w:val="a4"/>
        <w:spacing w:before="0" w:beforeAutospacing="0" w:after="0" w:afterAutospacing="0"/>
        <w:ind w:firstLine="709"/>
        <w:jc w:val="both"/>
        <w:rPr>
          <w:sz w:val="28"/>
          <w:szCs w:val="28"/>
          <w:lang w:val="en-GB"/>
        </w:rPr>
      </w:pPr>
      <w:r w:rsidRPr="00BB48BA">
        <w:rPr>
          <w:b/>
          <w:sz w:val="28"/>
          <w:szCs w:val="28"/>
          <w:lang w:val="en-GB"/>
        </w:rPr>
        <w:t>fibrinolizin</w:t>
      </w:r>
      <w:r w:rsidRPr="00BB48BA">
        <w:rPr>
          <w:sz w:val="28"/>
          <w:szCs w:val="28"/>
          <w:lang w:val="en-GB"/>
        </w:rPr>
        <w:t>(10, 20, 30 və 40 min ədəd olan flakonlarda toz şəklində istehsal olunur).</w:t>
      </w:r>
    </w:p>
    <w:p w:rsidR="00BB20F4" w:rsidRPr="00BB48BA" w:rsidRDefault="00A90DCB" w:rsidP="00BB48BA">
      <w:pPr>
        <w:pStyle w:val="a4"/>
        <w:spacing w:before="0" w:beforeAutospacing="0" w:after="0" w:afterAutospacing="0"/>
        <w:ind w:firstLine="709"/>
        <w:jc w:val="both"/>
        <w:rPr>
          <w:sz w:val="28"/>
          <w:szCs w:val="28"/>
          <w:lang w:val="en-GB"/>
        </w:rPr>
      </w:pPr>
      <w:r w:rsidRPr="00BB48BA">
        <w:rPr>
          <w:sz w:val="28"/>
          <w:szCs w:val="28"/>
          <w:lang w:val="en-GB"/>
        </w:rPr>
        <w:t>Donorun qan plazmasından əldə edilir. Proteolitik ferment kimi trombun səthində hərəkət edərək fibrini parçalayır. Yalnız fibrin tromblarını əmələ gəlməsinin ilk günlərində aradan qaldırır, damarlarda yalnız təzə fibrin tellərini həll edir, damarların rekanalizasiyasına səbəb olur.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Fibrin parçalanması məhsulları antikoaqulyant xüsusiyyətlərə malikdir, çünki onlar fibrin monomerlərinin polimerləşməsini və tromboplastin əmələ gəlməsini maneə törədirlər.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Fibrinolizin tromboembolik vəziyyətlərdə təyin olunan təcili dərmandır:</w:t>
      </w:r>
    </w:p>
    <w:p w:rsidR="00BB20F4" w:rsidRPr="00BB48BA" w:rsidRDefault="00337E68" w:rsidP="00BB48BA">
      <w:pPr>
        <w:pStyle w:val="a4"/>
        <w:spacing w:before="0" w:beforeAutospacing="0" w:after="0" w:afterAutospacing="0"/>
        <w:ind w:firstLine="709"/>
        <w:jc w:val="both"/>
        <w:rPr>
          <w:sz w:val="28"/>
          <w:szCs w:val="28"/>
          <w:lang w:val="en-GB"/>
        </w:rPr>
      </w:pPr>
      <w:r>
        <w:rPr>
          <w:sz w:val="28"/>
          <w:szCs w:val="28"/>
          <w:lang w:val="en-GB"/>
        </w:rPr>
        <w:t>- periferik damarların tıx</w:t>
      </w:r>
      <w:r w:rsidR="00BB20F4" w:rsidRPr="00BB48BA">
        <w:rPr>
          <w:sz w:val="28"/>
          <w:szCs w:val="28"/>
          <w:lang w:val="en-GB"/>
        </w:rPr>
        <w:t>anması;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beyin damarlarının, gözlərin trombozu;</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IHD (miokard infarktı);</w:t>
      </w:r>
    </w:p>
    <w:p w:rsidR="00BB20F4" w:rsidRPr="00BB48BA" w:rsidRDefault="00337E68" w:rsidP="00BB48BA">
      <w:pPr>
        <w:pStyle w:val="a4"/>
        <w:spacing w:before="0" w:beforeAutospacing="0" w:after="0" w:afterAutospacing="0"/>
        <w:ind w:firstLine="709"/>
        <w:jc w:val="both"/>
        <w:rPr>
          <w:sz w:val="28"/>
          <w:szCs w:val="28"/>
          <w:lang w:val="en-GB"/>
        </w:rPr>
      </w:pPr>
      <w:r>
        <w:rPr>
          <w:sz w:val="28"/>
          <w:szCs w:val="28"/>
          <w:lang w:val="en-GB"/>
        </w:rPr>
        <w:t>- damar şuntundan trombu</w:t>
      </w:r>
      <w:r w:rsidR="00BB20F4" w:rsidRPr="00BB48BA">
        <w:rPr>
          <w:sz w:val="28"/>
          <w:szCs w:val="28"/>
          <w:lang w:val="en-GB"/>
        </w:rPr>
        <w:t xml:space="preserve"> çıxararkən.</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Bu dərmanın əhəmiyyətli </w:t>
      </w:r>
      <w:r w:rsidR="00337E68">
        <w:rPr>
          <w:sz w:val="28"/>
          <w:szCs w:val="28"/>
          <w:lang w:val="en-GB"/>
        </w:rPr>
        <w:t>çatımayan dərəcələri</w:t>
      </w:r>
      <w:r w:rsidRPr="00BB48BA">
        <w:rPr>
          <w:sz w:val="28"/>
          <w:szCs w:val="28"/>
          <w:lang w:val="en-GB"/>
        </w:rPr>
        <w:t xml:space="preserve"> - çox bahadır (donor qandan istehsal olunur); - çox aktiv deyil, trombusa zəif nüfuz edir. Xarici bir zülal olan fibrinolizin tətbiqi ilə yan təsirlər allergik reaksiyalar şəklində, həmçinin zülala qarşı qeyri-spesifik reaksiyalar şəklində (üz qızarması, damar boyunca ağrı, eləcə də</w:t>
      </w:r>
      <w:r w:rsidR="00337E68" w:rsidRPr="00337E68">
        <w:rPr>
          <w:sz w:val="28"/>
          <w:szCs w:val="28"/>
          <w:lang w:val="en-GB"/>
        </w:rPr>
        <w:t xml:space="preserve"> </w:t>
      </w:r>
      <w:r w:rsidR="00337E68" w:rsidRPr="00BB48BA">
        <w:rPr>
          <w:sz w:val="28"/>
          <w:szCs w:val="28"/>
          <w:lang w:val="en-GB"/>
        </w:rPr>
        <w:t>döş sümüyünün və qarın boşluğunda</w:t>
      </w:r>
      <w:r w:rsidRPr="00BB48BA">
        <w:rPr>
          <w:sz w:val="28"/>
          <w:szCs w:val="28"/>
          <w:lang w:val="en-GB"/>
        </w:rPr>
        <w:t xml:space="preserve"> </w:t>
      </w:r>
      <w:r w:rsidR="00337E68">
        <w:rPr>
          <w:sz w:val="28"/>
          <w:szCs w:val="28"/>
          <w:lang w:val="en-GB"/>
        </w:rPr>
        <w:t>ağrı</w:t>
      </w:r>
      <w:r w:rsidRPr="00BB48BA">
        <w:rPr>
          <w:sz w:val="28"/>
          <w:szCs w:val="28"/>
          <w:lang w:val="en-GB"/>
        </w:rPr>
        <w:t>) baş verə bilər</w:t>
      </w:r>
      <w:r w:rsidR="00337E68">
        <w:rPr>
          <w:sz w:val="28"/>
          <w:szCs w:val="28"/>
          <w:lang w:val="en-GB"/>
        </w:rPr>
        <w:t xml:space="preserve">. </w:t>
      </w:r>
      <w:r w:rsidRPr="00BB48BA">
        <w:rPr>
          <w:sz w:val="28"/>
          <w:szCs w:val="28"/>
          <w:lang w:val="en-GB"/>
        </w:rPr>
        <w:t xml:space="preserve">İstifadədən əvvəl preparat 1 ml həlledici üçün 100-160 IU fibrinolizin nisbətində izotonik məhlulda həll edilir. Hazırlanmış məhlul venadaxili damcı ilə </w:t>
      </w:r>
      <w:r w:rsidR="00337E68">
        <w:rPr>
          <w:sz w:val="28"/>
          <w:szCs w:val="28"/>
          <w:lang w:val="en-GB"/>
        </w:rPr>
        <w:t>köçürülür</w:t>
      </w:r>
      <w:r w:rsidRPr="00BB48BA">
        <w:rPr>
          <w:sz w:val="28"/>
          <w:szCs w:val="28"/>
          <w:lang w:val="en-GB"/>
        </w:rPr>
        <w:t xml:space="preserve"> (dəqiqədə 10-15 damcı).</w:t>
      </w:r>
    </w:p>
    <w:p w:rsidR="00BB20F4" w:rsidRPr="00BB48BA" w:rsidRDefault="00BB20F4" w:rsidP="00BB48BA">
      <w:pPr>
        <w:pStyle w:val="1"/>
        <w:spacing w:before="0" w:line="240" w:lineRule="auto"/>
        <w:ind w:firstLine="709"/>
        <w:jc w:val="both"/>
        <w:rPr>
          <w:rFonts w:ascii="Times New Roman" w:hAnsi="Times New Roman" w:cs="Times New Roman"/>
          <w:b w:val="0"/>
          <w:bCs w:val="0"/>
          <w:color w:val="auto"/>
          <w:lang w:val="en-GB"/>
        </w:rPr>
      </w:pPr>
      <w:r w:rsidRPr="00BB48BA">
        <w:rPr>
          <w:rFonts w:ascii="Times New Roman" w:hAnsi="Times New Roman" w:cs="Times New Roman"/>
          <w:b w:val="0"/>
          <w:bCs w:val="0"/>
          <w:color w:val="auto"/>
          <w:lang w:val="en-GB"/>
        </w:rPr>
        <w:t>Dolayı təsirin fibrinolitikləri</w:t>
      </w:r>
    </w:p>
    <w:p w:rsidR="00A90DCB" w:rsidRPr="00BB48BA" w:rsidRDefault="00BB20F4" w:rsidP="00BB48BA">
      <w:pPr>
        <w:pStyle w:val="a4"/>
        <w:spacing w:before="0" w:beforeAutospacing="0" w:after="0" w:afterAutospacing="0"/>
        <w:ind w:firstLine="709"/>
        <w:jc w:val="both"/>
        <w:rPr>
          <w:sz w:val="28"/>
          <w:szCs w:val="28"/>
          <w:lang w:val="en-GB"/>
        </w:rPr>
      </w:pPr>
      <w:r w:rsidRPr="00BB48BA">
        <w:rPr>
          <w:b/>
          <w:sz w:val="28"/>
          <w:szCs w:val="28"/>
          <w:lang w:val="en-GB"/>
        </w:rPr>
        <w:t>streptokinaz</w:t>
      </w:r>
      <w:r w:rsidR="00337E68">
        <w:rPr>
          <w:b/>
          <w:sz w:val="28"/>
          <w:szCs w:val="28"/>
          <w:lang w:val="en-GB"/>
        </w:rPr>
        <w:t>a</w:t>
      </w:r>
      <w:r w:rsidRPr="00BB48BA">
        <w:rPr>
          <w:sz w:val="28"/>
          <w:szCs w:val="28"/>
          <w:lang w:val="en-GB"/>
        </w:rPr>
        <w:t>(streptaz, avelizin; 250.000 və 500.000 IU preparatı olan amplifikasiyada mövcuddur).</w:t>
      </w:r>
    </w:p>
    <w:p w:rsidR="00A90DCB" w:rsidRDefault="00A90DCB"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1762125" cy="2743200"/>
            <wp:effectExtent l="0" t="0" r="0" b="0"/>
            <wp:docPr id="22" name="Рисунок 22" descr="Стрептокиназа —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трептокиназа — формула"/>
                    <pic:cNvPicPr>
                      <a:picLocks noChangeAspect="1" noChangeArrowheads="1"/>
                    </pic:cNvPicPr>
                  </pic:nvPicPr>
                  <pic:blipFill rotWithShape="1">
                    <a:blip r:embed="rId28">
                      <a:extLst>
                        <a:ext uri="{28A0092B-C50C-407E-A947-70E740481C1C}">
                          <a14:useLocalDpi xmlns:a14="http://schemas.microsoft.com/office/drawing/2010/main" val="0"/>
                        </a:ext>
                      </a:extLst>
                    </a:blip>
                    <a:srcRect l="19112" r="17747" b="1706"/>
                    <a:stretch/>
                  </pic:blipFill>
                  <pic:spPr bwMode="auto">
                    <a:xfrm>
                      <a:off x="0" y="0"/>
                      <a:ext cx="1762125"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BB20F4" w:rsidRPr="00933748" w:rsidRDefault="00337E68" w:rsidP="00BB48BA">
      <w:pPr>
        <w:pStyle w:val="a4"/>
        <w:spacing w:before="0" w:beforeAutospacing="0" w:after="0" w:afterAutospacing="0"/>
        <w:ind w:firstLine="709"/>
        <w:jc w:val="both"/>
        <w:rPr>
          <w:sz w:val="28"/>
          <w:szCs w:val="28"/>
        </w:rPr>
      </w:pPr>
      <w:r>
        <w:rPr>
          <w:sz w:val="28"/>
          <w:szCs w:val="28"/>
          <w:lang w:val="en-GB"/>
        </w:rPr>
        <w:lastRenderedPageBreak/>
        <w:t>Daha</w:t>
      </w:r>
      <w:r w:rsidRPr="00337E68">
        <w:rPr>
          <w:sz w:val="28"/>
          <w:szCs w:val="28"/>
        </w:rPr>
        <w:t xml:space="preserve"> </w:t>
      </w:r>
      <w:r>
        <w:rPr>
          <w:sz w:val="28"/>
          <w:szCs w:val="28"/>
          <w:lang w:val="en-GB"/>
        </w:rPr>
        <w:t>m</w:t>
      </w:r>
      <w:r w:rsidRPr="00337E68">
        <w:rPr>
          <w:sz w:val="28"/>
          <w:szCs w:val="28"/>
        </w:rPr>
        <w:t>ü</w:t>
      </w:r>
      <w:r>
        <w:rPr>
          <w:sz w:val="28"/>
          <w:szCs w:val="28"/>
          <w:lang w:val="en-GB"/>
        </w:rPr>
        <w:t>asir</w:t>
      </w:r>
      <w:r w:rsidRPr="00337E68">
        <w:rPr>
          <w:sz w:val="28"/>
          <w:szCs w:val="28"/>
        </w:rPr>
        <w:t xml:space="preserve"> </w:t>
      </w:r>
      <w:r>
        <w:rPr>
          <w:sz w:val="28"/>
          <w:szCs w:val="28"/>
          <w:lang w:val="en-GB"/>
        </w:rPr>
        <w:t>d</w:t>
      </w:r>
      <w:r w:rsidRPr="00337E68">
        <w:rPr>
          <w:sz w:val="28"/>
          <w:szCs w:val="28"/>
        </w:rPr>
        <w:t>ə</w:t>
      </w:r>
      <w:r>
        <w:rPr>
          <w:sz w:val="28"/>
          <w:szCs w:val="28"/>
          <w:lang w:val="en-GB"/>
        </w:rPr>
        <w:t>rmanlar</w:t>
      </w:r>
      <w:r w:rsidRPr="00337E68">
        <w:rPr>
          <w:sz w:val="28"/>
          <w:szCs w:val="28"/>
        </w:rPr>
        <w:t xml:space="preserve"> </w:t>
      </w:r>
      <w:r>
        <w:rPr>
          <w:sz w:val="28"/>
          <w:szCs w:val="28"/>
          <w:lang w:val="en-GB"/>
        </w:rPr>
        <w:t>olan</w:t>
      </w:r>
      <w:r w:rsidR="00A90DCB" w:rsidRPr="00337E68">
        <w:rPr>
          <w:sz w:val="28"/>
          <w:szCs w:val="28"/>
        </w:rPr>
        <w:t xml:space="preserve"> </w:t>
      </w:r>
      <w:r w:rsidR="00A90DCB" w:rsidRPr="00BB48BA">
        <w:rPr>
          <w:sz w:val="28"/>
          <w:szCs w:val="28"/>
          <w:lang w:val="en-GB"/>
        </w:rPr>
        <w:t>dolay</w:t>
      </w:r>
      <w:r w:rsidR="00A90DCB" w:rsidRPr="00337E68">
        <w:rPr>
          <w:sz w:val="28"/>
          <w:szCs w:val="28"/>
        </w:rPr>
        <w:t xml:space="preserve">ı </w:t>
      </w:r>
      <w:r w:rsidR="00A90DCB" w:rsidRPr="00BB48BA">
        <w:rPr>
          <w:sz w:val="28"/>
          <w:szCs w:val="28"/>
          <w:lang w:val="en-GB"/>
        </w:rPr>
        <w:t>fibrinolitik</w:t>
      </w:r>
      <w:r>
        <w:rPr>
          <w:sz w:val="28"/>
          <w:szCs w:val="28"/>
          <w:lang w:val="en-GB"/>
        </w:rPr>
        <w:t>l</w:t>
      </w:r>
      <w:r w:rsidRPr="00337E68">
        <w:rPr>
          <w:sz w:val="28"/>
          <w:szCs w:val="28"/>
        </w:rPr>
        <w:t>ə</w:t>
      </w:r>
      <w:r>
        <w:rPr>
          <w:sz w:val="28"/>
          <w:szCs w:val="28"/>
          <w:lang w:val="en-GB"/>
        </w:rPr>
        <w:t>r</w:t>
      </w:r>
      <w:r w:rsidRPr="00337E68">
        <w:rPr>
          <w:sz w:val="28"/>
          <w:szCs w:val="28"/>
        </w:rPr>
        <w:t xml:space="preserve"> </w:t>
      </w:r>
      <w:r>
        <w:rPr>
          <w:sz w:val="28"/>
          <w:szCs w:val="28"/>
          <w:lang w:val="en-GB"/>
        </w:rPr>
        <w:t>b</w:t>
      </w:r>
      <w:r w:rsidR="00A90DCB" w:rsidRPr="00BB48BA">
        <w:rPr>
          <w:sz w:val="28"/>
          <w:szCs w:val="28"/>
          <w:lang w:val="en-GB"/>
        </w:rPr>
        <w:t>eta</w:t>
      </w:r>
      <w:r w:rsidR="00A90DCB" w:rsidRPr="00337E68">
        <w:rPr>
          <w:sz w:val="28"/>
          <w:szCs w:val="28"/>
        </w:rPr>
        <w:t>-</w:t>
      </w:r>
      <w:r w:rsidR="00A90DCB" w:rsidRPr="00BB48BA">
        <w:rPr>
          <w:sz w:val="28"/>
          <w:szCs w:val="28"/>
          <w:lang w:val="en-GB"/>
        </w:rPr>
        <w:t>hemolitik</w:t>
      </w:r>
      <w:r w:rsidR="00A90DCB" w:rsidRPr="00337E68">
        <w:rPr>
          <w:sz w:val="28"/>
          <w:szCs w:val="28"/>
        </w:rPr>
        <w:t xml:space="preserve"> </w:t>
      </w:r>
      <w:r w:rsidR="00A90DCB" w:rsidRPr="00BB48BA">
        <w:rPr>
          <w:sz w:val="28"/>
          <w:szCs w:val="28"/>
          <w:lang w:val="en-GB"/>
        </w:rPr>
        <w:t>streptokoklardan</w:t>
      </w:r>
      <w:r w:rsidR="00A90DCB" w:rsidRPr="00337E68">
        <w:rPr>
          <w:sz w:val="28"/>
          <w:szCs w:val="28"/>
        </w:rPr>
        <w:t xml:space="preserve"> ə</w:t>
      </w:r>
      <w:r w:rsidR="00A90DCB" w:rsidRPr="00BB48BA">
        <w:rPr>
          <w:sz w:val="28"/>
          <w:szCs w:val="28"/>
          <w:lang w:val="en-GB"/>
        </w:rPr>
        <w:t>ld</w:t>
      </w:r>
      <w:r w:rsidR="00A90DCB" w:rsidRPr="00337E68">
        <w:rPr>
          <w:sz w:val="28"/>
          <w:szCs w:val="28"/>
        </w:rPr>
        <w:t xml:space="preserve">ə </w:t>
      </w:r>
      <w:r w:rsidR="00A90DCB" w:rsidRPr="00BB48BA">
        <w:rPr>
          <w:sz w:val="28"/>
          <w:szCs w:val="28"/>
          <w:lang w:val="en-GB"/>
        </w:rPr>
        <w:t>edilir</w:t>
      </w:r>
      <w:r w:rsidR="00A90DCB" w:rsidRPr="00337E68">
        <w:rPr>
          <w:sz w:val="28"/>
          <w:szCs w:val="28"/>
        </w:rPr>
        <w:t xml:space="preserve">. </w:t>
      </w:r>
      <w:r w:rsidR="00A90DCB" w:rsidRPr="00BB48BA">
        <w:rPr>
          <w:sz w:val="28"/>
          <w:szCs w:val="28"/>
          <w:lang w:val="en-GB"/>
        </w:rPr>
        <w:t>Bu</w:t>
      </w:r>
      <w:r w:rsidR="00A90DCB" w:rsidRPr="00933748">
        <w:rPr>
          <w:sz w:val="28"/>
          <w:szCs w:val="28"/>
        </w:rPr>
        <w:t xml:space="preserve"> </w:t>
      </w:r>
      <w:r w:rsidR="00A90DCB" w:rsidRPr="00BB48BA">
        <w:rPr>
          <w:sz w:val="28"/>
          <w:szCs w:val="28"/>
          <w:lang w:val="en-GB"/>
        </w:rPr>
        <w:t>daha</w:t>
      </w:r>
      <w:r w:rsidR="00A90DCB" w:rsidRPr="00933748">
        <w:rPr>
          <w:sz w:val="28"/>
          <w:szCs w:val="28"/>
        </w:rPr>
        <w:t xml:space="preserve"> </w:t>
      </w:r>
      <w:r w:rsidR="00A90DCB" w:rsidRPr="00BB48BA">
        <w:rPr>
          <w:sz w:val="28"/>
          <w:szCs w:val="28"/>
          <w:lang w:val="en-GB"/>
        </w:rPr>
        <w:t>aktiv</w:t>
      </w:r>
      <w:r w:rsidR="00A90DCB" w:rsidRPr="00933748">
        <w:rPr>
          <w:sz w:val="28"/>
          <w:szCs w:val="28"/>
        </w:rPr>
        <w:t xml:space="preserve"> </w:t>
      </w:r>
      <w:r w:rsidR="00A90DCB" w:rsidRPr="00BB48BA">
        <w:rPr>
          <w:sz w:val="28"/>
          <w:szCs w:val="28"/>
          <w:lang w:val="en-GB"/>
        </w:rPr>
        <w:t>v</w:t>
      </w:r>
      <w:r w:rsidR="00A90DCB" w:rsidRPr="00933748">
        <w:rPr>
          <w:sz w:val="28"/>
          <w:szCs w:val="28"/>
        </w:rPr>
        <w:t xml:space="preserve">ə </w:t>
      </w:r>
      <w:r w:rsidR="00A90DCB" w:rsidRPr="00BB48BA">
        <w:rPr>
          <w:sz w:val="28"/>
          <w:szCs w:val="28"/>
          <w:lang w:val="en-GB"/>
        </w:rPr>
        <w:t>daha</w:t>
      </w:r>
      <w:r w:rsidR="00A90DCB" w:rsidRPr="00933748">
        <w:rPr>
          <w:sz w:val="28"/>
          <w:szCs w:val="28"/>
        </w:rPr>
        <w:t xml:space="preserve"> </w:t>
      </w:r>
      <w:r w:rsidR="00A90DCB" w:rsidRPr="00BB48BA">
        <w:rPr>
          <w:sz w:val="28"/>
          <w:szCs w:val="28"/>
          <w:lang w:val="en-GB"/>
        </w:rPr>
        <w:t>ucuz</w:t>
      </w:r>
      <w:r w:rsidR="00A90DCB" w:rsidRPr="00933748">
        <w:rPr>
          <w:sz w:val="28"/>
          <w:szCs w:val="28"/>
        </w:rPr>
        <w:t xml:space="preserve"> </w:t>
      </w:r>
      <w:r w:rsidR="00A90DCB" w:rsidRPr="00BB48BA">
        <w:rPr>
          <w:sz w:val="28"/>
          <w:szCs w:val="28"/>
          <w:lang w:val="en-GB"/>
        </w:rPr>
        <w:t>d</w:t>
      </w:r>
      <w:r w:rsidR="00A90DCB" w:rsidRPr="00933748">
        <w:rPr>
          <w:sz w:val="28"/>
          <w:szCs w:val="28"/>
        </w:rPr>
        <w:t>ə</w:t>
      </w:r>
      <w:r w:rsidR="00A90DCB" w:rsidRPr="00BB48BA">
        <w:rPr>
          <w:sz w:val="28"/>
          <w:szCs w:val="28"/>
          <w:lang w:val="en-GB"/>
        </w:rPr>
        <w:t>rmand</w:t>
      </w:r>
      <w:r w:rsidR="00A90DCB" w:rsidRPr="00933748">
        <w:rPr>
          <w:sz w:val="28"/>
          <w:szCs w:val="28"/>
        </w:rPr>
        <w:t>ı</w:t>
      </w:r>
      <w:r w:rsidR="00A90DCB" w:rsidRPr="00BB48BA">
        <w:rPr>
          <w:sz w:val="28"/>
          <w:szCs w:val="28"/>
          <w:lang w:val="en-GB"/>
        </w:rPr>
        <w:t>r</w:t>
      </w:r>
      <w:r w:rsidR="00A90DCB" w:rsidRPr="00933748">
        <w:rPr>
          <w:sz w:val="28"/>
          <w:szCs w:val="28"/>
        </w:rPr>
        <w:t xml:space="preserve">. </w:t>
      </w:r>
      <w:r w:rsidR="00A90DCB" w:rsidRPr="00BB48BA">
        <w:rPr>
          <w:sz w:val="28"/>
          <w:szCs w:val="28"/>
          <w:lang w:val="en-GB"/>
        </w:rPr>
        <w:t>Proaktivatorun</w:t>
      </w:r>
      <w:r w:rsidR="00A90DCB" w:rsidRPr="00933748">
        <w:rPr>
          <w:sz w:val="28"/>
          <w:szCs w:val="28"/>
        </w:rPr>
        <w:t xml:space="preserve"> </w:t>
      </w:r>
      <w:r w:rsidR="00A90DCB" w:rsidRPr="00BB48BA">
        <w:rPr>
          <w:sz w:val="28"/>
          <w:szCs w:val="28"/>
          <w:lang w:val="en-GB"/>
        </w:rPr>
        <w:t>profibrinolizini</w:t>
      </w:r>
      <w:r w:rsidR="00A90DCB" w:rsidRPr="00933748">
        <w:rPr>
          <w:sz w:val="28"/>
          <w:szCs w:val="28"/>
        </w:rPr>
        <w:t xml:space="preserve"> </w:t>
      </w:r>
      <w:r w:rsidR="00A90DCB" w:rsidRPr="00BB48BA">
        <w:rPr>
          <w:sz w:val="28"/>
          <w:szCs w:val="28"/>
          <w:lang w:val="en-GB"/>
        </w:rPr>
        <w:t>fibrinolizin</w:t>
      </w:r>
      <w:r w:rsidR="00A90DCB" w:rsidRPr="00933748">
        <w:rPr>
          <w:sz w:val="28"/>
          <w:szCs w:val="28"/>
        </w:rPr>
        <w:t>ə (</w:t>
      </w:r>
      <w:r w:rsidR="00A90DCB" w:rsidRPr="00BB48BA">
        <w:rPr>
          <w:sz w:val="28"/>
          <w:szCs w:val="28"/>
          <w:lang w:val="en-GB"/>
        </w:rPr>
        <w:t>plazmin</w:t>
      </w:r>
      <w:r w:rsidR="00A90DCB" w:rsidRPr="00933748">
        <w:rPr>
          <w:sz w:val="28"/>
          <w:szCs w:val="28"/>
        </w:rPr>
        <w:t>ə) ç</w:t>
      </w:r>
      <w:r w:rsidR="00A90DCB" w:rsidRPr="00BB48BA">
        <w:rPr>
          <w:sz w:val="28"/>
          <w:szCs w:val="28"/>
          <w:lang w:val="en-GB"/>
        </w:rPr>
        <w:t>evir</w:t>
      </w:r>
      <w:r w:rsidR="00A90DCB" w:rsidRPr="00933748">
        <w:rPr>
          <w:sz w:val="28"/>
          <w:szCs w:val="28"/>
        </w:rPr>
        <w:t>ə</w:t>
      </w:r>
      <w:r w:rsidR="00A90DCB" w:rsidRPr="00BB48BA">
        <w:rPr>
          <w:sz w:val="28"/>
          <w:szCs w:val="28"/>
          <w:lang w:val="en-GB"/>
        </w:rPr>
        <w:t>n</w:t>
      </w:r>
      <w:r w:rsidR="00A90DCB" w:rsidRPr="00933748">
        <w:rPr>
          <w:sz w:val="28"/>
          <w:szCs w:val="28"/>
        </w:rPr>
        <w:t xml:space="preserve"> </w:t>
      </w:r>
      <w:r w:rsidR="00A90DCB" w:rsidRPr="00BB48BA">
        <w:rPr>
          <w:sz w:val="28"/>
          <w:szCs w:val="28"/>
          <w:lang w:val="en-GB"/>
        </w:rPr>
        <w:t>aktivatora</w:t>
      </w:r>
      <w:r w:rsidR="00A90DCB" w:rsidRPr="00933748">
        <w:rPr>
          <w:sz w:val="28"/>
          <w:szCs w:val="28"/>
        </w:rPr>
        <w:t xml:space="preserve"> </w:t>
      </w:r>
      <w:r w:rsidR="00A90DCB" w:rsidRPr="00BB48BA">
        <w:rPr>
          <w:sz w:val="28"/>
          <w:szCs w:val="28"/>
          <w:lang w:val="en-GB"/>
        </w:rPr>
        <w:t>ke</w:t>
      </w:r>
      <w:r w:rsidR="00A90DCB" w:rsidRPr="00933748">
        <w:rPr>
          <w:sz w:val="28"/>
          <w:szCs w:val="28"/>
        </w:rPr>
        <w:t>ç</w:t>
      </w:r>
      <w:r w:rsidR="00A90DCB" w:rsidRPr="00BB48BA">
        <w:rPr>
          <w:sz w:val="28"/>
          <w:szCs w:val="28"/>
          <w:lang w:val="en-GB"/>
        </w:rPr>
        <w:t>idini</w:t>
      </w:r>
      <w:r w:rsidR="00A90DCB" w:rsidRPr="00933748">
        <w:rPr>
          <w:sz w:val="28"/>
          <w:szCs w:val="28"/>
        </w:rPr>
        <w:t xml:space="preserve"> </w:t>
      </w:r>
      <w:r w:rsidR="00A90DCB" w:rsidRPr="00BB48BA">
        <w:rPr>
          <w:sz w:val="28"/>
          <w:szCs w:val="28"/>
          <w:lang w:val="en-GB"/>
        </w:rPr>
        <w:t>stimulla</w:t>
      </w:r>
      <w:r w:rsidR="00A90DCB" w:rsidRPr="00933748">
        <w:rPr>
          <w:sz w:val="28"/>
          <w:szCs w:val="28"/>
        </w:rPr>
        <w:t>ş</w:t>
      </w:r>
      <w:r w:rsidR="00A90DCB" w:rsidRPr="00BB48BA">
        <w:rPr>
          <w:sz w:val="28"/>
          <w:szCs w:val="28"/>
          <w:lang w:val="en-GB"/>
        </w:rPr>
        <w:t>d</w:t>
      </w:r>
      <w:r w:rsidR="00A90DCB" w:rsidRPr="00933748">
        <w:rPr>
          <w:sz w:val="28"/>
          <w:szCs w:val="28"/>
        </w:rPr>
        <w:t>ı</w:t>
      </w:r>
      <w:r w:rsidR="00A90DCB" w:rsidRPr="00BB48BA">
        <w:rPr>
          <w:sz w:val="28"/>
          <w:szCs w:val="28"/>
          <w:lang w:val="en-GB"/>
        </w:rPr>
        <w:t>r</w:t>
      </w:r>
      <w:r w:rsidR="00A90DCB" w:rsidRPr="00933748">
        <w:rPr>
          <w:sz w:val="28"/>
          <w:szCs w:val="28"/>
        </w:rPr>
        <w:t>ı</w:t>
      </w:r>
      <w:r w:rsidR="00A90DCB" w:rsidRPr="00BB48BA">
        <w:rPr>
          <w:sz w:val="28"/>
          <w:szCs w:val="28"/>
          <w:lang w:val="en-GB"/>
        </w:rPr>
        <w:t>r</w:t>
      </w:r>
      <w:r w:rsidR="00A90DCB" w:rsidRPr="00933748">
        <w:rPr>
          <w:sz w:val="28"/>
          <w:szCs w:val="28"/>
        </w:rPr>
        <w:t xml:space="preserve">. </w:t>
      </w:r>
      <w:r w:rsidR="00A90DCB" w:rsidRPr="00BB48BA">
        <w:rPr>
          <w:sz w:val="28"/>
          <w:szCs w:val="28"/>
          <w:lang w:val="en-GB"/>
        </w:rPr>
        <w:t>D</w:t>
      </w:r>
      <w:r w:rsidR="00A90DCB" w:rsidRPr="00933748">
        <w:rPr>
          <w:sz w:val="28"/>
          <w:szCs w:val="28"/>
        </w:rPr>
        <w:t>ə</w:t>
      </w:r>
      <w:r w:rsidR="00A90DCB" w:rsidRPr="00BB48BA">
        <w:rPr>
          <w:sz w:val="28"/>
          <w:szCs w:val="28"/>
          <w:lang w:val="en-GB"/>
        </w:rPr>
        <w:t>rman</w:t>
      </w:r>
      <w:r w:rsidR="00A90DCB" w:rsidRPr="00933748">
        <w:rPr>
          <w:sz w:val="28"/>
          <w:szCs w:val="28"/>
        </w:rPr>
        <w:t xml:space="preserve"> </w:t>
      </w:r>
      <w:r w:rsidR="00A90DCB" w:rsidRPr="00BB48BA">
        <w:rPr>
          <w:sz w:val="28"/>
          <w:szCs w:val="28"/>
          <w:lang w:val="en-GB"/>
        </w:rPr>
        <w:t>tro</w:t>
      </w:r>
      <w:r>
        <w:rPr>
          <w:sz w:val="28"/>
          <w:szCs w:val="28"/>
          <w:lang w:val="en-GB"/>
        </w:rPr>
        <w:t>mba</w:t>
      </w:r>
      <w:r w:rsidR="00A90DCB" w:rsidRPr="00933748">
        <w:rPr>
          <w:sz w:val="28"/>
          <w:szCs w:val="28"/>
        </w:rPr>
        <w:t xml:space="preserve"> </w:t>
      </w:r>
      <w:r w:rsidR="00A90DCB" w:rsidRPr="00BB48BA">
        <w:rPr>
          <w:sz w:val="28"/>
          <w:szCs w:val="28"/>
          <w:lang w:val="en-GB"/>
        </w:rPr>
        <w:t>n</w:t>
      </w:r>
      <w:r w:rsidR="00A90DCB" w:rsidRPr="00933748">
        <w:rPr>
          <w:sz w:val="28"/>
          <w:szCs w:val="28"/>
        </w:rPr>
        <w:t>ü</w:t>
      </w:r>
      <w:r w:rsidR="00A90DCB" w:rsidRPr="00BB48BA">
        <w:rPr>
          <w:sz w:val="28"/>
          <w:szCs w:val="28"/>
          <w:lang w:val="en-GB"/>
        </w:rPr>
        <w:t>fuz</w:t>
      </w:r>
      <w:r w:rsidR="00A90DCB" w:rsidRPr="00933748">
        <w:rPr>
          <w:sz w:val="28"/>
          <w:szCs w:val="28"/>
        </w:rPr>
        <w:t xml:space="preserve"> </w:t>
      </w:r>
      <w:r w:rsidR="00A90DCB" w:rsidRPr="00BB48BA">
        <w:rPr>
          <w:sz w:val="28"/>
          <w:szCs w:val="28"/>
          <w:lang w:val="en-GB"/>
        </w:rPr>
        <w:t>ed</w:t>
      </w:r>
      <w:r w:rsidR="00A90DCB" w:rsidRPr="00933748">
        <w:rPr>
          <w:sz w:val="28"/>
          <w:szCs w:val="28"/>
        </w:rPr>
        <w:t xml:space="preserve">ə </w:t>
      </w:r>
      <w:r w:rsidR="00A90DCB" w:rsidRPr="00BB48BA">
        <w:rPr>
          <w:sz w:val="28"/>
          <w:szCs w:val="28"/>
          <w:lang w:val="en-GB"/>
        </w:rPr>
        <w:t>bilir</w:t>
      </w:r>
      <w:r w:rsidR="00A90DCB" w:rsidRPr="00933748">
        <w:rPr>
          <w:sz w:val="28"/>
          <w:szCs w:val="28"/>
        </w:rPr>
        <w:t xml:space="preserve"> (</w:t>
      </w:r>
      <w:r w:rsidR="00A90DCB" w:rsidRPr="00BB48BA">
        <w:rPr>
          <w:sz w:val="28"/>
          <w:szCs w:val="28"/>
          <w:lang w:val="en-GB"/>
        </w:rPr>
        <w:t>onda</w:t>
      </w:r>
      <w:r w:rsidR="00A90DCB" w:rsidRPr="00933748">
        <w:rPr>
          <w:sz w:val="28"/>
          <w:szCs w:val="28"/>
        </w:rPr>
        <w:t xml:space="preserve"> </w:t>
      </w:r>
      <w:r w:rsidR="00A90DCB" w:rsidRPr="00BB48BA">
        <w:rPr>
          <w:sz w:val="28"/>
          <w:szCs w:val="28"/>
          <w:lang w:val="en-GB"/>
        </w:rPr>
        <w:t>fibrinolizi</w:t>
      </w:r>
      <w:r w:rsidR="00A90DCB" w:rsidRPr="00933748">
        <w:rPr>
          <w:sz w:val="28"/>
          <w:szCs w:val="28"/>
        </w:rPr>
        <w:t xml:space="preserve"> </w:t>
      </w:r>
      <w:r w:rsidR="00A90DCB" w:rsidRPr="00BB48BA">
        <w:rPr>
          <w:sz w:val="28"/>
          <w:szCs w:val="28"/>
          <w:lang w:val="en-GB"/>
        </w:rPr>
        <w:t>aktivl</w:t>
      </w:r>
      <w:r w:rsidR="00A90DCB" w:rsidRPr="00933748">
        <w:rPr>
          <w:sz w:val="28"/>
          <w:szCs w:val="28"/>
        </w:rPr>
        <w:t>əş</w:t>
      </w:r>
      <w:r w:rsidR="00A90DCB" w:rsidRPr="00BB48BA">
        <w:rPr>
          <w:sz w:val="28"/>
          <w:szCs w:val="28"/>
          <w:lang w:val="en-GB"/>
        </w:rPr>
        <w:t>dirir</w:t>
      </w:r>
      <w:r w:rsidR="00A90DCB" w:rsidRPr="00933748">
        <w:rPr>
          <w:sz w:val="28"/>
          <w:szCs w:val="28"/>
        </w:rPr>
        <w:t xml:space="preserve">), </w:t>
      </w:r>
      <w:r w:rsidR="00A90DCB" w:rsidRPr="00BB48BA">
        <w:rPr>
          <w:sz w:val="28"/>
          <w:szCs w:val="28"/>
          <w:lang w:val="en-GB"/>
        </w:rPr>
        <w:t>bu</w:t>
      </w:r>
      <w:r w:rsidR="00A90DCB" w:rsidRPr="00933748">
        <w:rPr>
          <w:sz w:val="28"/>
          <w:szCs w:val="28"/>
        </w:rPr>
        <w:t xml:space="preserve"> </w:t>
      </w:r>
      <w:r w:rsidR="00A90DCB" w:rsidRPr="00BB48BA">
        <w:rPr>
          <w:sz w:val="28"/>
          <w:szCs w:val="28"/>
          <w:lang w:val="en-GB"/>
        </w:rPr>
        <w:t>da</w:t>
      </w:r>
      <w:r w:rsidR="00A90DCB" w:rsidRPr="00933748">
        <w:rPr>
          <w:sz w:val="28"/>
          <w:szCs w:val="28"/>
        </w:rPr>
        <w:t xml:space="preserve"> </w:t>
      </w:r>
      <w:r w:rsidR="00A90DCB" w:rsidRPr="00BB48BA">
        <w:rPr>
          <w:sz w:val="28"/>
          <w:szCs w:val="28"/>
          <w:lang w:val="en-GB"/>
        </w:rPr>
        <w:t>onu</w:t>
      </w:r>
      <w:r w:rsidR="00A90DCB" w:rsidRPr="00933748">
        <w:rPr>
          <w:sz w:val="28"/>
          <w:szCs w:val="28"/>
        </w:rPr>
        <w:t xml:space="preserve"> </w:t>
      </w:r>
      <w:r w:rsidR="00A90DCB" w:rsidRPr="00BB48BA">
        <w:rPr>
          <w:sz w:val="28"/>
          <w:szCs w:val="28"/>
          <w:lang w:val="en-GB"/>
        </w:rPr>
        <w:t>fibrinolizind</w:t>
      </w:r>
      <w:r w:rsidR="00A90DCB" w:rsidRPr="00933748">
        <w:rPr>
          <w:sz w:val="28"/>
          <w:szCs w:val="28"/>
        </w:rPr>
        <w:t>ə</w:t>
      </w:r>
      <w:r w:rsidR="00A90DCB" w:rsidRPr="00BB48BA">
        <w:rPr>
          <w:sz w:val="28"/>
          <w:szCs w:val="28"/>
          <w:lang w:val="en-GB"/>
        </w:rPr>
        <w:t>n</w:t>
      </w:r>
      <w:r w:rsidR="00A90DCB" w:rsidRPr="00933748">
        <w:rPr>
          <w:sz w:val="28"/>
          <w:szCs w:val="28"/>
        </w:rPr>
        <w:t xml:space="preserve"> </w:t>
      </w:r>
      <w:r w:rsidR="00A90DCB" w:rsidRPr="00BB48BA">
        <w:rPr>
          <w:sz w:val="28"/>
          <w:szCs w:val="28"/>
          <w:lang w:val="en-GB"/>
        </w:rPr>
        <w:t>m</w:t>
      </w:r>
      <w:r w:rsidR="00A90DCB" w:rsidRPr="00933748">
        <w:rPr>
          <w:sz w:val="28"/>
          <w:szCs w:val="28"/>
        </w:rPr>
        <w:t>ü</w:t>
      </w:r>
      <w:r w:rsidR="00A90DCB" w:rsidRPr="00BB48BA">
        <w:rPr>
          <w:sz w:val="28"/>
          <w:szCs w:val="28"/>
          <w:lang w:val="en-GB"/>
        </w:rPr>
        <w:t>sb</w:t>
      </w:r>
      <w:r w:rsidR="00A90DCB" w:rsidRPr="00933748">
        <w:rPr>
          <w:sz w:val="28"/>
          <w:szCs w:val="28"/>
        </w:rPr>
        <w:t>ə</w:t>
      </w:r>
      <w:r w:rsidR="00A90DCB" w:rsidRPr="00BB48BA">
        <w:rPr>
          <w:sz w:val="28"/>
          <w:szCs w:val="28"/>
          <w:lang w:val="en-GB"/>
        </w:rPr>
        <w:t>t</w:t>
      </w:r>
      <w:r w:rsidR="00A90DCB" w:rsidRPr="00933748">
        <w:rPr>
          <w:sz w:val="28"/>
          <w:szCs w:val="28"/>
        </w:rPr>
        <w:t xml:space="preserve"> şə</w:t>
      </w:r>
      <w:r w:rsidR="00A90DCB" w:rsidRPr="00BB48BA">
        <w:rPr>
          <w:sz w:val="28"/>
          <w:szCs w:val="28"/>
          <w:lang w:val="en-GB"/>
        </w:rPr>
        <w:t>kild</w:t>
      </w:r>
      <w:r w:rsidR="00A90DCB" w:rsidRPr="00933748">
        <w:rPr>
          <w:sz w:val="28"/>
          <w:szCs w:val="28"/>
        </w:rPr>
        <w:t xml:space="preserve">ə </w:t>
      </w:r>
      <w:r w:rsidR="00A90DCB" w:rsidRPr="00BB48BA">
        <w:rPr>
          <w:sz w:val="28"/>
          <w:szCs w:val="28"/>
          <w:lang w:val="en-GB"/>
        </w:rPr>
        <w:t>f</w:t>
      </w:r>
      <w:r w:rsidR="00A90DCB" w:rsidRPr="00933748">
        <w:rPr>
          <w:sz w:val="28"/>
          <w:szCs w:val="28"/>
        </w:rPr>
        <w:t>ə</w:t>
      </w:r>
      <w:r w:rsidR="00A90DCB" w:rsidRPr="00BB48BA">
        <w:rPr>
          <w:sz w:val="28"/>
          <w:szCs w:val="28"/>
          <w:lang w:val="en-GB"/>
        </w:rPr>
        <w:t>rql</w:t>
      </w:r>
      <w:r w:rsidR="00A90DCB" w:rsidRPr="00933748">
        <w:rPr>
          <w:sz w:val="28"/>
          <w:szCs w:val="28"/>
        </w:rPr>
        <w:t>ə</w:t>
      </w:r>
      <w:r w:rsidR="00A90DCB" w:rsidRPr="00BB48BA">
        <w:rPr>
          <w:sz w:val="28"/>
          <w:szCs w:val="28"/>
          <w:lang w:val="en-GB"/>
        </w:rPr>
        <w:t>ndirir</w:t>
      </w:r>
      <w:r w:rsidR="00A90DCB" w:rsidRPr="00933748">
        <w:rPr>
          <w:sz w:val="28"/>
          <w:szCs w:val="28"/>
        </w:rPr>
        <w:t xml:space="preserve">. </w:t>
      </w:r>
      <w:r w:rsidR="00A90DCB" w:rsidRPr="00BB48BA">
        <w:rPr>
          <w:sz w:val="28"/>
          <w:szCs w:val="28"/>
          <w:lang w:val="en-GB"/>
        </w:rPr>
        <w:t>Streptokinaz</w:t>
      </w:r>
      <w:r>
        <w:rPr>
          <w:sz w:val="28"/>
          <w:szCs w:val="28"/>
          <w:lang w:val="en-GB"/>
        </w:rPr>
        <w:t>a</w:t>
      </w:r>
      <w:r w:rsidR="00A90DCB" w:rsidRPr="00933748">
        <w:rPr>
          <w:sz w:val="28"/>
          <w:szCs w:val="28"/>
        </w:rPr>
        <w:t xml:space="preserve"> ə</w:t>
      </w:r>
      <w:r w:rsidR="00A90DCB" w:rsidRPr="00BB48BA">
        <w:rPr>
          <w:sz w:val="28"/>
          <w:szCs w:val="28"/>
          <w:lang w:val="en-GB"/>
        </w:rPr>
        <w:t>n</w:t>
      </w:r>
      <w:r w:rsidR="00A90DCB" w:rsidRPr="00933748">
        <w:rPr>
          <w:sz w:val="28"/>
          <w:szCs w:val="28"/>
        </w:rPr>
        <w:t xml:space="preserve"> </w:t>
      </w:r>
      <w:r w:rsidR="00A90DCB" w:rsidRPr="00BB48BA">
        <w:rPr>
          <w:sz w:val="28"/>
          <w:szCs w:val="28"/>
          <w:lang w:val="en-GB"/>
        </w:rPr>
        <w:t>t</w:t>
      </w:r>
      <w:r w:rsidR="00A90DCB" w:rsidRPr="00933748">
        <w:rPr>
          <w:sz w:val="28"/>
          <w:szCs w:val="28"/>
        </w:rPr>
        <w:t>ə</w:t>
      </w:r>
      <w:r w:rsidR="00A90DCB" w:rsidRPr="00BB48BA">
        <w:rPr>
          <w:sz w:val="28"/>
          <w:szCs w:val="28"/>
          <w:lang w:val="en-GB"/>
        </w:rPr>
        <w:t>sirli</w:t>
      </w:r>
      <w:r>
        <w:rPr>
          <w:sz w:val="28"/>
          <w:szCs w:val="28"/>
          <w:lang w:val="en-GB"/>
        </w:rPr>
        <w:t>sidir</w:t>
      </w:r>
      <w:r w:rsidRPr="00933748">
        <w:rPr>
          <w:sz w:val="28"/>
          <w:szCs w:val="28"/>
        </w:rPr>
        <w:t xml:space="preserve">. </w:t>
      </w:r>
    </w:p>
    <w:p w:rsidR="00BB20F4" w:rsidRPr="00933748" w:rsidRDefault="00BB20F4" w:rsidP="00BB48BA">
      <w:pPr>
        <w:pStyle w:val="a4"/>
        <w:spacing w:before="0" w:beforeAutospacing="0" w:after="0" w:afterAutospacing="0"/>
        <w:ind w:firstLine="709"/>
        <w:jc w:val="both"/>
        <w:rPr>
          <w:sz w:val="28"/>
          <w:szCs w:val="28"/>
        </w:rPr>
      </w:pPr>
      <w:r w:rsidRPr="00933748">
        <w:rPr>
          <w:sz w:val="28"/>
          <w:szCs w:val="28"/>
        </w:rPr>
        <w:t>İ</w:t>
      </w:r>
      <w:r w:rsidRPr="00BB48BA">
        <w:rPr>
          <w:sz w:val="28"/>
          <w:szCs w:val="28"/>
          <w:lang w:val="en-GB"/>
        </w:rPr>
        <w:t>stifad</w:t>
      </w:r>
      <w:r w:rsidRPr="00933748">
        <w:rPr>
          <w:sz w:val="28"/>
          <w:szCs w:val="28"/>
        </w:rPr>
        <w:t>ə</w:t>
      </w:r>
      <w:r w:rsidRPr="00BB48BA">
        <w:rPr>
          <w:sz w:val="28"/>
          <w:szCs w:val="28"/>
          <w:lang w:val="en-GB"/>
        </w:rPr>
        <w:t>y</w:t>
      </w:r>
      <w:r w:rsidRPr="00933748">
        <w:rPr>
          <w:sz w:val="28"/>
          <w:szCs w:val="28"/>
        </w:rPr>
        <w:t xml:space="preserve">ə </w:t>
      </w:r>
      <w:r w:rsidRPr="00BB48BA">
        <w:rPr>
          <w:sz w:val="28"/>
          <w:szCs w:val="28"/>
          <w:lang w:val="en-GB"/>
        </w:rPr>
        <w:t>g</w:t>
      </w:r>
      <w:r w:rsidRPr="00933748">
        <w:rPr>
          <w:sz w:val="28"/>
          <w:szCs w:val="28"/>
        </w:rPr>
        <w:t>ö</w:t>
      </w:r>
      <w:r w:rsidRPr="00BB48BA">
        <w:rPr>
          <w:sz w:val="28"/>
          <w:szCs w:val="28"/>
          <w:lang w:val="en-GB"/>
        </w:rPr>
        <w:t>st</w:t>
      </w:r>
      <w:r w:rsidRPr="00933748">
        <w:rPr>
          <w:sz w:val="28"/>
          <w:szCs w:val="28"/>
        </w:rPr>
        <w:t>ə</w:t>
      </w:r>
      <w:r w:rsidRPr="00BB48BA">
        <w:rPr>
          <w:sz w:val="28"/>
          <w:szCs w:val="28"/>
          <w:lang w:val="en-GB"/>
        </w:rPr>
        <w:t>ri</w:t>
      </w:r>
      <w:r w:rsidRPr="00933748">
        <w:rPr>
          <w:sz w:val="28"/>
          <w:szCs w:val="28"/>
        </w:rPr>
        <w:t>ş</w:t>
      </w:r>
      <w:r w:rsidRPr="00BB48BA">
        <w:rPr>
          <w:sz w:val="28"/>
          <w:szCs w:val="28"/>
          <w:lang w:val="en-GB"/>
        </w:rPr>
        <w:t>l</w:t>
      </w:r>
      <w:r w:rsidRPr="00933748">
        <w:rPr>
          <w:sz w:val="28"/>
          <w:szCs w:val="28"/>
        </w:rPr>
        <w:t>ə</w:t>
      </w:r>
      <w:r w:rsidRPr="00BB48BA">
        <w:rPr>
          <w:sz w:val="28"/>
          <w:szCs w:val="28"/>
          <w:lang w:val="en-GB"/>
        </w:rPr>
        <w:t>r</w:t>
      </w:r>
      <w:r w:rsidRPr="00933748">
        <w:rPr>
          <w:sz w:val="28"/>
          <w:szCs w:val="28"/>
        </w:rPr>
        <w:t>:</w:t>
      </w:r>
    </w:p>
    <w:p w:rsidR="00BB20F4" w:rsidRPr="00933748" w:rsidRDefault="00BB20F4" w:rsidP="00337E68">
      <w:pPr>
        <w:pStyle w:val="a4"/>
        <w:spacing w:before="0" w:beforeAutospacing="0" w:after="0" w:afterAutospacing="0"/>
        <w:ind w:firstLine="709"/>
        <w:jc w:val="both"/>
        <w:rPr>
          <w:sz w:val="28"/>
          <w:szCs w:val="28"/>
        </w:rPr>
      </w:pPr>
      <w:r w:rsidRPr="00933748">
        <w:rPr>
          <w:sz w:val="28"/>
          <w:szCs w:val="28"/>
        </w:rPr>
        <w:t xml:space="preserve">1) </w:t>
      </w:r>
      <w:r w:rsidRPr="00BB48BA">
        <w:rPr>
          <w:sz w:val="28"/>
          <w:szCs w:val="28"/>
          <w:lang w:val="en-GB"/>
        </w:rPr>
        <w:t>s</w:t>
      </w:r>
      <w:r w:rsidRPr="00933748">
        <w:rPr>
          <w:sz w:val="28"/>
          <w:szCs w:val="28"/>
        </w:rPr>
        <w:t>ə</w:t>
      </w:r>
      <w:r w:rsidRPr="00BB48BA">
        <w:rPr>
          <w:sz w:val="28"/>
          <w:szCs w:val="28"/>
          <w:lang w:val="en-GB"/>
        </w:rPr>
        <w:t>thi</w:t>
      </w:r>
      <w:r w:rsidRPr="00933748">
        <w:rPr>
          <w:sz w:val="28"/>
          <w:szCs w:val="28"/>
        </w:rPr>
        <w:t xml:space="preserve"> </w:t>
      </w:r>
      <w:r w:rsidRPr="00BB48BA">
        <w:rPr>
          <w:sz w:val="28"/>
          <w:szCs w:val="28"/>
          <w:lang w:val="en-GB"/>
        </w:rPr>
        <w:t>v</w:t>
      </w:r>
      <w:r w:rsidRPr="00933748">
        <w:rPr>
          <w:sz w:val="28"/>
          <w:szCs w:val="28"/>
        </w:rPr>
        <w:t xml:space="preserve">ə </w:t>
      </w:r>
      <w:r w:rsidRPr="00BB48BA">
        <w:rPr>
          <w:sz w:val="28"/>
          <w:szCs w:val="28"/>
          <w:lang w:val="en-GB"/>
        </w:rPr>
        <w:t>d</w:t>
      </w:r>
      <w:r w:rsidRPr="00933748">
        <w:rPr>
          <w:sz w:val="28"/>
          <w:szCs w:val="28"/>
        </w:rPr>
        <w:t>ə</w:t>
      </w:r>
      <w:r w:rsidRPr="00BB48BA">
        <w:rPr>
          <w:sz w:val="28"/>
          <w:szCs w:val="28"/>
          <w:lang w:val="en-GB"/>
        </w:rPr>
        <w:t>rin</w:t>
      </w:r>
      <w:r w:rsidR="00337E68" w:rsidRPr="00933748">
        <w:rPr>
          <w:sz w:val="28"/>
          <w:szCs w:val="28"/>
        </w:rPr>
        <w:t xml:space="preserve"> </w:t>
      </w:r>
      <w:r w:rsidR="00337E68" w:rsidRPr="00BB48BA">
        <w:rPr>
          <w:sz w:val="28"/>
          <w:szCs w:val="28"/>
          <w:lang w:val="en-GB"/>
        </w:rPr>
        <w:t>tromboflebit</w:t>
      </w:r>
      <w:r w:rsidR="00337E68" w:rsidRPr="00933748">
        <w:rPr>
          <w:sz w:val="28"/>
          <w:szCs w:val="28"/>
        </w:rPr>
        <w:t xml:space="preserve"> </w:t>
      </w:r>
      <w:r w:rsidR="00337E68">
        <w:rPr>
          <w:sz w:val="28"/>
          <w:szCs w:val="28"/>
          <w:lang w:val="en-GB"/>
        </w:rPr>
        <w:t>x</w:t>
      </w:r>
      <w:r w:rsidR="00337E68" w:rsidRPr="00933748">
        <w:rPr>
          <w:sz w:val="28"/>
          <w:szCs w:val="28"/>
        </w:rPr>
        <w:t>ə</w:t>
      </w:r>
      <w:r w:rsidR="00337E68">
        <w:rPr>
          <w:sz w:val="28"/>
          <w:szCs w:val="28"/>
          <w:lang w:val="en-GB"/>
        </w:rPr>
        <w:t>st</w:t>
      </w:r>
      <w:r w:rsidR="00337E68" w:rsidRPr="00933748">
        <w:rPr>
          <w:sz w:val="28"/>
          <w:szCs w:val="28"/>
        </w:rPr>
        <w:t>ə</w:t>
      </w:r>
      <w:r w:rsidR="00337E68">
        <w:rPr>
          <w:sz w:val="28"/>
          <w:szCs w:val="28"/>
          <w:lang w:val="en-GB"/>
        </w:rPr>
        <w:t>l</w:t>
      </w:r>
      <w:r w:rsidR="00337E68" w:rsidRPr="00933748">
        <w:rPr>
          <w:sz w:val="28"/>
          <w:szCs w:val="28"/>
        </w:rPr>
        <w:t>ə</w:t>
      </w:r>
      <w:r w:rsidR="00337E68">
        <w:rPr>
          <w:sz w:val="28"/>
          <w:szCs w:val="28"/>
          <w:lang w:val="en-GB"/>
        </w:rPr>
        <w:t>rin</w:t>
      </w:r>
      <w:r w:rsidR="00337E68" w:rsidRPr="00933748">
        <w:rPr>
          <w:sz w:val="28"/>
          <w:szCs w:val="28"/>
        </w:rPr>
        <w:t xml:space="preserve"> </w:t>
      </w:r>
      <w:r w:rsidR="00337E68">
        <w:rPr>
          <w:sz w:val="28"/>
          <w:szCs w:val="28"/>
          <w:lang w:val="en-GB"/>
        </w:rPr>
        <w:t>m</w:t>
      </w:r>
      <w:r w:rsidR="00337E68" w:rsidRPr="00933748">
        <w:rPr>
          <w:sz w:val="28"/>
          <w:szCs w:val="28"/>
        </w:rPr>
        <w:t>ü</w:t>
      </w:r>
      <w:r w:rsidR="00337E68">
        <w:rPr>
          <w:sz w:val="28"/>
          <w:szCs w:val="28"/>
          <w:lang w:val="en-GB"/>
        </w:rPr>
        <w:t>alic</w:t>
      </w:r>
      <w:r w:rsidR="00337E68" w:rsidRPr="00933748">
        <w:rPr>
          <w:sz w:val="28"/>
          <w:szCs w:val="28"/>
        </w:rPr>
        <w:t>ə</w:t>
      </w:r>
      <w:r w:rsidR="00337E68">
        <w:rPr>
          <w:sz w:val="28"/>
          <w:szCs w:val="28"/>
          <w:lang w:val="en-GB"/>
        </w:rPr>
        <w:t>sind</w:t>
      </w:r>
      <w:r w:rsidR="00337E68" w:rsidRPr="00933748">
        <w:rPr>
          <w:sz w:val="28"/>
          <w:szCs w:val="28"/>
        </w:rPr>
        <w:t>ə</w:t>
      </w:r>
      <w:r w:rsidRPr="00933748">
        <w:rPr>
          <w:sz w:val="28"/>
          <w:szCs w:val="28"/>
        </w:rPr>
        <w:t>;</w:t>
      </w:r>
    </w:p>
    <w:p w:rsidR="00BB20F4" w:rsidRPr="00933748" w:rsidRDefault="00BB20F4" w:rsidP="00BB48BA">
      <w:pPr>
        <w:pStyle w:val="a4"/>
        <w:spacing w:before="0" w:beforeAutospacing="0" w:after="0" w:afterAutospacing="0"/>
        <w:ind w:firstLine="709"/>
        <w:jc w:val="both"/>
        <w:rPr>
          <w:sz w:val="28"/>
          <w:szCs w:val="28"/>
        </w:rPr>
      </w:pPr>
      <w:r w:rsidRPr="00933748">
        <w:rPr>
          <w:sz w:val="28"/>
          <w:szCs w:val="28"/>
        </w:rPr>
        <w:t xml:space="preserve">2) </w:t>
      </w:r>
      <w:r w:rsidRPr="00BB48BA">
        <w:rPr>
          <w:sz w:val="28"/>
          <w:szCs w:val="28"/>
          <w:lang w:val="en-GB"/>
        </w:rPr>
        <w:t>a</w:t>
      </w:r>
      <w:r w:rsidRPr="00933748">
        <w:rPr>
          <w:sz w:val="28"/>
          <w:szCs w:val="28"/>
        </w:rPr>
        <w:t>ğ</w:t>
      </w:r>
      <w:r w:rsidRPr="00BB48BA">
        <w:rPr>
          <w:sz w:val="28"/>
          <w:szCs w:val="28"/>
          <w:lang w:val="en-GB"/>
        </w:rPr>
        <w:t>ciy</w:t>
      </w:r>
      <w:r w:rsidRPr="00933748">
        <w:rPr>
          <w:sz w:val="28"/>
          <w:szCs w:val="28"/>
        </w:rPr>
        <w:t>ə</w:t>
      </w:r>
      <w:r w:rsidRPr="00BB48BA">
        <w:rPr>
          <w:sz w:val="28"/>
          <w:szCs w:val="28"/>
          <w:lang w:val="en-GB"/>
        </w:rPr>
        <w:t>r</w:t>
      </w:r>
      <w:r w:rsidRPr="00933748">
        <w:rPr>
          <w:sz w:val="28"/>
          <w:szCs w:val="28"/>
        </w:rPr>
        <w:t xml:space="preserve"> </w:t>
      </w:r>
      <w:r w:rsidRPr="00BB48BA">
        <w:rPr>
          <w:sz w:val="28"/>
          <w:szCs w:val="28"/>
          <w:lang w:val="en-GB"/>
        </w:rPr>
        <w:t>damarlar</w:t>
      </w:r>
      <w:r w:rsidRPr="00933748">
        <w:rPr>
          <w:sz w:val="28"/>
          <w:szCs w:val="28"/>
        </w:rPr>
        <w:t>ı</w:t>
      </w:r>
      <w:r w:rsidRPr="00BB48BA">
        <w:rPr>
          <w:sz w:val="28"/>
          <w:szCs w:val="28"/>
          <w:lang w:val="en-GB"/>
        </w:rPr>
        <w:t>n</w:t>
      </w:r>
      <w:r w:rsidRPr="00933748">
        <w:rPr>
          <w:sz w:val="28"/>
          <w:szCs w:val="28"/>
        </w:rPr>
        <w:t>ı</w:t>
      </w:r>
      <w:r w:rsidRPr="00BB48BA">
        <w:rPr>
          <w:sz w:val="28"/>
          <w:szCs w:val="28"/>
          <w:lang w:val="en-GB"/>
        </w:rPr>
        <w:t>n</w:t>
      </w:r>
      <w:r w:rsidRPr="00933748">
        <w:rPr>
          <w:sz w:val="28"/>
          <w:szCs w:val="28"/>
        </w:rPr>
        <w:t xml:space="preserve"> </w:t>
      </w:r>
      <w:r w:rsidRPr="00BB48BA">
        <w:rPr>
          <w:sz w:val="28"/>
          <w:szCs w:val="28"/>
          <w:lang w:val="en-GB"/>
        </w:rPr>
        <w:t>v</w:t>
      </w:r>
      <w:r w:rsidRPr="00933748">
        <w:rPr>
          <w:sz w:val="28"/>
          <w:szCs w:val="28"/>
        </w:rPr>
        <w:t xml:space="preserve">ə </w:t>
      </w:r>
      <w:r w:rsidRPr="00BB48BA">
        <w:rPr>
          <w:sz w:val="28"/>
          <w:szCs w:val="28"/>
          <w:lang w:val="en-GB"/>
        </w:rPr>
        <w:t>g</w:t>
      </w:r>
      <w:r w:rsidRPr="00933748">
        <w:rPr>
          <w:sz w:val="28"/>
          <w:szCs w:val="28"/>
        </w:rPr>
        <w:t>ö</w:t>
      </w:r>
      <w:r w:rsidRPr="00BB48BA">
        <w:rPr>
          <w:sz w:val="28"/>
          <w:szCs w:val="28"/>
          <w:lang w:val="en-GB"/>
        </w:rPr>
        <w:t>z</w:t>
      </w:r>
      <w:r w:rsidRPr="00933748">
        <w:rPr>
          <w:sz w:val="28"/>
          <w:szCs w:val="28"/>
        </w:rPr>
        <w:t>ü</w:t>
      </w:r>
      <w:r w:rsidRPr="00BB48BA">
        <w:rPr>
          <w:sz w:val="28"/>
          <w:szCs w:val="28"/>
          <w:lang w:val="en-GB"/>
        </w:rPr>
        <w:t>n</w:t>
      </w:r>
      <w:r w:rsidRPr="00933748">
        <w:rPr>
          <w:sz w:val="28"/>
          <w:szCs w:val="28"/>
        </w:rPr>
        <w:t xml:space="preserve"> </w:t>
      </w:r>
      <w:r w:rsidRPr="00BB48BA">
        <w:rPr>
          <w:sz w:val="28"/>
          <w:szCs w:val="28"/>
          <w:lang w:val="en-GB"/>
        </w:rPr>
        <w:t>damarlar</w:t>
      </w:r>
      <w:r w:rsidRPr="00933748">
        <w:rPr>
          <w:sz w:val="28"/>
          <w:szCs w:val="28"/>
        </w:rPr>
        <w:t>ı</w:t>
      </w:r>
      <w:r w:rsidRPr="00BB48BA">
        <w:rPr>
          <w:sz w:val="28"/>
          <w:szCs w:val="28"/>
          <w:lang w:val="en-GB"/>
        </w:rPr>
        <w:t>n</w:t>
      </w:r>
      <w:r w:rsidRPr="00933748">
        <w:rPr>
          <w:sz w:val="28"/>
          <w:szCs w:val="28"/>
        </w:rPr>
        <w:t>ı</w:t>
      </w:r>
      <w:r w:rsidRPr="00BB48BA">
        <w:rPr>
          <w:sz w:val="28"/>
          <w:szCs w:val="28"/>
          <w:lang w:val="en-GB"/>
        </w:rPr>
        <w:t>n</w:t>
      </w:r>
      <w:r w:rsidRPr="00933748">
        <w:rPr>
          <w:sz w:val="28"/>
          <w:szCs w:val="28"/>
        </w:rPr>
        <w:t xml:space="preserve"> </w:t>
      </w:r>
      <w:r w:rsidRPr="00BB48BA">
        <w:rPr>
          <w:sz w:val="28"/>
          <w:szCs w:val="28"/>
          <w:lang w:val="en-GB"/>
        </w:rPr>
        <w:t>tromboemboliyas</w:t>
      </w:r>
      <w:r w:rsidRPr="00933748">
        <w:rPr>
          <w:sz w:val="28"/>
          <w:szCs w:val="28"/>
        </w:rPr>
        <w:t xml:space="preserve">ı </w:t>
      </w:r>
      <w:r w:rsidRPr="00BB48BA">
        <w:rPr>
          <w:sz w:val="28"/>
          <w:szCs w:val="28"/>
          <w:lang w:val="en-GB"/>
        </w:rPr>
        <w:t>il</w:t>
      </w:r>
      <w:r w:rsidRPr="00933748">
        <w:rPr>
          <w:sz w:val="28"/>
          <w:szCs w:val="28"/>
        </w:rPr>
        <w:t>ə;</w:t>
      </w:r>
    </w:p>
    <w:p w:rsidR="00BB20F4" w:rsidRPr="00BB48BA" w:rsidRDefault="00337E68" w:rsidP="00BB48BA">
      <w:pPr>
        <w:pStyle w:val="a4"/>
        <w:spacing w:before="0" w:beforeAutospacing="0" w:after="0" w:afterAutospacing="0"/>
        <w:ind w:firstLine="709"/>
        <w:jc w:val="both"/>
        <w:rPr>
          <w:sz w:val="28"/>
          <w:szCs w:val="28"/>
          <w:lang w:val="en-GB"/>
        </w:rPr>
      </w:pPr>
      <w:r>
        <w:rPr>
          <w:sz w:val="28"/>
          <w:szCs w:val="28"/>
          <w:lang w:val="en-GB"/>
        </w:rPr>
        <w:t xml:space="preserve">3) septik tromboz </w:t>
      </w:r>
      <w:r w:rsidR="00BB20F4" w:rsidRPr="00BB48BA">
        <w:rPr>
          <w:sz w:val="28"/>
          <w:szCs w:val="28"/>
          <w:lang w:val="en-GB"/>
        </w:rPr>
        <w:t>;</w:t>
      </w:r>
    </w:p>
    <w:p w:rsidR="00337E68"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4) tə</w:t>
      </w:r>
      <w:r w:rsidR="00337E68">
        <w:rPr>
          <w:sz w:val="28"/>
          <w:szCs w:val="28"/>
          <w:lang w:val="en-GB"/>
        </w:rPr>
        <w:t>zə (kəskin) miokard infarktı</w:t>
      </w:r>
      <w:r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 Əlavə təsirləri: 1) allergik reaksiyalar (streptokokklara qarşı </w:t>
      </w:r>
      <w:r w:rsidR="00337E68">
        <w:rPr>
          <w:sz w:val="28"/>
          <w:szCs w:val="28"/>
          <w:lang w:val="en-GB"/>
        </w:rPr>
        <w:t>anticisimlər); 2) qanaxmalar; 3) hemoq</w:t>
      </w:r>
      <w:r w:rsidRPr="00BB48BA">
        <w:rPr>
          <w:sz w:val="28"/>
          <w:szCs w:val="28"/>
          <w:lang w:val="en-GB"/>
        </w:rPr>
        <w:t>lobinin səviyyəsinin düşməsi, eritrositlərin hemolizi (birbaşa toksik təsir);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4) vazopatiya (MSK-nın formalaşması).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b/>
          <w:sz w:val="28"/>
          <w:szCs w:val="28"/>
          <w:lang w:val="en-GB"/>
        </w:rPr>
        <w:t>urokinaz</w:t>
      </w:r>
      <w:r w:rsidRPr="00BB48BA">
        <w:rPr>
          <w:sz w:val="28"/>
          <w:szCs w:val="28"/>
          <w:lang w:val="en-GB"/>
        </w:rPr>
        <w:t>- sidiklə sintez edilən dərman. Streptokinazdan daha müasir bir vasitə, daha az allergik reaksiyalar hesab olunur.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Ümumi qeyd: bədəndə çox sayda fibrinolitik istifadə edildikdə, qan laxtalanma prosesləri kompensasiya inkişaf etdirir. Buna görə də bütün bu dərmanlar heparinlə birlikdə verilməlidir. Bundan əlavə, bu qrup agentlərdən istifadə edərək, fibrinogen səviyyələri və trombin vaxtı daim nəzarət edilir.</w:t>
      </w:r>
    </w:p>
    <w:p w:rsidR="00A90DCB" w:rsidRPr="00BB48BA" w:rsidRDefault="00A90DCB" w:rsidP="00BB48BA">
      <w:pPr>
        <w:pStyle w:val="2"/>
        <w:spacing w:before="0" w:line="240" w:lineRule="auto"/>
        <w:ind w:firstLine="709"/>
        <w:jc w:val="both"/>
        <w:rPr>
          <w:rFonts w:ascii="Times New Roman" w:hAnsi="Times New Roman" w:cs="Times New Roman"/>
          <w:b/>
          <w:bCs/>
          <w:color w:val="auto"/>
          <w:sz w:val="28"/>
          <w:szCs w:val="28"/>
          <w:lang w:val="en-GB"/>
        </w:rPr>
      </w:pPr>
    </w:p>
    <w:p w:rsidR="00BB20F4" w:rsidRPr="00BB48BA" w:rsidRDefault="00BB20F4" w:rsidP="00BB48BA">
      <w:pPr>
        <w:pStyle w:val="2"/>
        <w:spacing w:before="0" w:line="240" w:lineRule="auto"/>
        <w:ind w:firstLine="709"/>
        <w:jc w:val="both"/>
        <w:rPr>
          <w:rFonts w:ascii="Times New Roman" w:hAnsi="Times New Roman" w:cs="Times New Roman"/>
          <w:color w:val="auto"/>
          <w:sz w:val="28"/>
          <w:szCs w:val="28"/>
          <w:lang w:val="en-GB"/>
        </w:rPr>
      </w:pPr>
      <w:r w:rsidRPr="00BB48BA">
        <w:rPr>
          <w:rFonts w:ascii="Times New Roman" w:hAnsi="Times New Roman" w:cs="Times New Roman"/>
          <w:b/>
          <w:bCs/>
          <w:color w:val="auto"/>
          <w:sz w:val="28"/>
          <w:szCs w:val="28"/>
          <w:lang w:val="en-GB"/>
        </w:rPr>
        <w:t xml:space="preserve">Trombositlərin </w:t>
      </w:r>
      <w:r w:rsidR="00337E68">
        <w:rPr>
          <w:rFonts w:ascii="Times New Roman" w:hAnsi="Times New Roman" w:cs="Times New Roman"/>
          <w:b/>
          <w:bCs/>
          <w:color w:val="auto"/>
          <w:sz w:val="28"/>
          <w:szCs w:val="28"/>
          <w:lang w:val="en-GB"/>
        </w:rPr>
        <w:t>aqreqasiyasının</w:t>
      </w:r>
      <w:r w:rsidRPr="00BB48BA">
        <w:rPr>
          <w:rFonts w:ascii="Times New Roman" w:hAnsi="Times New Roman" w:cs="Times New Roman"/>
          <w:b/>
          <w:bCs/>
          <w:color w:val="auto"/>
          <w:sz w:val="28"/>
          <w:szCs w:val="28"/>
          <w:lang w:val="en-GB"/>
        </w:rPr>
        <w:t xml:space="preserve"> qarşısını alan vasitələr (antiplatelet agentləri)</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Antiplatelet </w:t>
      </w:r>
      <w:r w:rsidR="00337E68">
        <w:rPr>
          <w:sz w:val="28"/>
          <w:szCs w:val="28"/>
          <w:lang w:val="en-GB"/>
        </w:rPr>
        <w:t>vasitələr</w:t>
      </w:r>
      <w:r w:rsidRPr="00BB48BA">
        <w:rPr>
          <w:sz w:val="28"/>
          <w:szCs w:val="28"/>
          <w:lang w:val="en-GB"/>
        </w:rPr>
        <w:t xml:space="preserve"> - antikoaqulyantlar qrupu:</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 Trombositlər (asetilsalisilik turşu (ASA), heparin, dipiridamol, tiklopidin, indobufen, pentoksifilin).</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2. Eritrosit (pentoksifillin, reopoliqlyukin).</w:t>
      </w:r>
    </w:p>
    <w:p w:rsidR="00A90DCB" w:rsidRPr="00BB48BA" w:rsidRDefault="00337E68" w:rsidP="00BB48BA">
      <w:pPr>
        <w:pStyle w:val="a4"/>
        <w:spacing w:before="0" w:beforeAutospacing="0" w:after="0" w:afterAutospacing="0"/>
        <w:ind w:firstLine="709"/>
        <w:jc w:val="both"/>
        <w:rPr>
          <w:sz w:val="28"/>
          <w:szCs w:val="28"/>
          <w:lang w:val="en-GB"/>
        </w:rPr>
      </w:pPr>
      <w:r>
        <w:rPr>
          <w:b/>
          <w:sz w:val="28"/>
          <w:szCs w:val="28"/>
          <w:lang w:val="en-GB"/>
        </w:rPr>
        <w:t>asetilsalisil</w:t>
      </w:r>
      <w:r w:rsidR="00BB20F4" w:rsidRPr="00BB48BA">
        <w:rPr>
          <w:b/>
          <w:sz w:val="28"/>
          <w:szCs w:val="28"/>
          <w:lang w:val="en-GB"/>
        </w:rPr>
        <w:t xml:space="preserve"> turşu</w:t>
      </w:r>
      <w:r>
        <w:rPr>
          <w:b/>
          <w:sz w:val="28"/>
          <w:szCs w:val="28"/>
          <w:lang w:val="en-GB"/>
        </w:rPr>
        <w:t>su</w:t>
      </w:r>
      <w:r w:rsidR="00BB20F4" w:rsidRPr="00BB48BA">
        <w:rPr>
          <w:sz w:val="28"/>
          <w:szCs w:val="28"/>
          <w:lang w:val="en-GB"/>
        </w:rPr>
        <w:t>(Acidum acetylsalicylicum; cədvəldə 0.25)</w:t>
      </w:r>
    </w:p>
    <w:p w:rsidR="00A90DCB" w:rsidRDefault="00A90DCB"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2105025" cy="1455976"/>
            <wp:effectExtent l="0" t="0" r="0" b="0"/>
            <wp:docPr id="24" name="Рисунок 24" descr="Ацетилсалициловая кислот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Ацетилсалициловая кислота — Википедия"/>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06829" cy="1457224"/>
                    </a:xfrm>
                    <a:prstGeom prst="rect">
                      <a:avLst/>
                    </a:prstGeom>
                    <a:noFill/>
                    <a:ln>
                      <a:noFill/>
                    </a:ln>
                  </pic:spPr>
                </pic:pic>
              </a:graphicData>
            </a:graphic>
          </wp:inline>
        </w:drawing>
      </w:r>
    </w:p>
    <w:p w:rsidR="00BB20F4" w:rsidRDefault="00A90DCB" w:rsidP="00BB48BA">
      <w:pPr>
        <w:pStyle w:val="a4"/>
        <w:spacing w:before="0" w:beforeAutospacing="0" w:after="0" w:afterAutospacing="0"/>
        <w:ind w:firstLine="709"/>
        <w:jc w:val="both"/>
        <w:rPr>
          <w:sz w:val="28"/>
          <w:szCs w:val="28"/>
        </w:rPr>
      </w:pPr>
      <w:r>
        <w:rPr>
          <w:sz w:val="28"/>
          <w:szCs w:val="28"/>
        </w:rPr>
        <w:t>Bu vitamin K antaqonistidir və trombosit siklooksigenazını geri dönməz şəkildə blokadaya qadirdir. Bununla əlaqədar olaraq, onlarda araxidon turşusunun metabolitlərinin, xüsusən də aqreqasiya edən prostaqlandinlərin və ən güclü endogen aqreqant və vazokonstriktor olan tromboksan A-nın əmələ gəlməsi sürətlə azalır.</w:t>
      </w:r>
    </w:p>
    <w:p w:rsidR="00A90DCB" w:rsidRDefault="00337E68" w:rsidP="00BB48BA">
      <w:pPr>
        <w:pStyle w:val="a4"/>
        <w:spacing w:before="0" w:beforeAutospacing="0" w:after="0" w:afterAutospacing="0"/>
        <w:ind w:firstLine="709"/>
        <w:jc w:val="both"/>
        <w:rPr>
          <w:sz w:val="28"/>
          <w:szCs w:val="28"/>
        </w:rPr>
      </w:pPr>
      <w:r>
        <w:rPr>
          <w:sz w:val="28"/>
          <w:szCs w:val="28"/>
          <w:lang w:val="az-Latn-AZ"/>
        </w:rPr>
        <w:t>Sintez</w:t>
      </w:r>
      <w:r w:rsidR="00A90DCB">
        <w:rPr>
          <w:sz w:val="28"/>
          <w:szCs w:val="28"/>
        </w:rPr>
        <w:t>:</w:t>
      </w:r>
    </w:p>
    <w:p w:rsidR="00A90DCB" w:rsidRPr="00BB20F4" w:rsidRDefault="00A90DCB" w:rsidP="00BB48BA">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4086225" cy="1247775"/>
            <wp:effectExtent l="0" t="0" r="9525" b="9525"/>
            <wp:docPr id="25" name="Рисунок 25" descr="Салициловая кислота и её производные, Биологическое действие салицилатов,  Эффекты салицилатов кобальта и цинка на нервную систему - Зависимость  нейротропных эффектов салицилатов кобальта и цинка от каль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алициловая кислота и её производные, Биологическое действие салицилатов,  Эффекты салицилатов кобальта и цинка на нервную систему - Зависимость  нейротропных эффектов салицилатов кобальта и цинка от кальция"/>
                    <pic:cNvPicPr>
                      <a:picLocks noChangeAspect="1" noChangeArrowheads="1"/>
                    </pic:cNvPicPr>
                  </pic:nvPicPr>
                  <pic:blipFill rotWithShape="1">
                    <a:blip r:embed="rId30">
                      <a:extLst>
                        <a:ext uri="{28A0092B-C50C-407E-A947-70E740481C1C}">
                          <a14:useLocalDpi xmlns:a14="http://schemas.microsoft.com/office/drawing/2010/main" val="0"/>
                        </a:ext>
                      </a:extLst>
                    </a:blip>
                    <a:srcRect l="4241" t="42437" r="1" b="2521"/>
                    <a:stretch/>
                  </pic:blipFill>
                  <pic:spPr bwMode="auto">
                    <a:xfrm>
                      <a:off x="0" y="0"/>
                      <a:ext cx="4086225" cy="1247775"/>
                    </a:xfrm>
                    <a:prstGeom prst="rect">
                      <a:avLst/>
                    </a:prstGeom>
                    <a:noFill/>
                    <a:ln>
                      <a:noFill/>
                    </a:ln>
                    <a:extLst>
                      <a:ext uri="{53640926-AAD7-44D8-BBD7-CCE9431645EC}">
                        <a14:shadowObscured xmlns:a14="http://schemas.microsoft.com/office/drawing/2010/main"/>
                      </a:ext>
                    </a:extLst>
                  </pic:spPr>
                </pic:pic>
              </a:graphicData>
            </a:graphic>
          </wp:inline>
        </w:drawing>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Trombositlərin yapışmasını inhibə etməklə yanaşı, ASA vitamin K antaqonisti olmaqla, böyük dozalarda fibrin laxtalarının əmələ gəlməsini pozur.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Klinika üçün bir sıra çox vacib məqamları qeyd etmək lazımdır: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1. Çox aşağı dozalardan istifadə edərkən trombositlərin aqreqasiyası qarşısının alınması</w:t>
      </w:r>
      <w:r w:rsidR="00263B02">
        <w:rPr>
          <w:sz w:val="28"/>
          <w:szCs w:val="28"/>
          <w:lang w:val="az-Latn-AZ"/>
        </w:rPr>
        <w:t xml:space="preserve"> müşahidə olunur</w:t>
      </w:r>
      <w:r w:rsidRPr="00BB20F4">
        <w:rPr>
          <w:sz w:val="28"/>
          <w:szCs w:val="28"/>
        </w:rPr>
        <w:t xml:space="preserve">. Bu təsir üçün optimal doza gündə 20 ilə 40 mq arasındadır. 30-40 mq aspirin qəbulu trombositlərin yığılmasını 96 saat ərzində bloklayır. Gündə 180 mq dozada siklooksigenaz (COX) fermentini geri dönməz şəkildə inhibə edir. Gündə 1000-1500 mq ASA-ya bərabər olan böyük dozalar, başqa bir prostaglandin, prostasiklin J2 meydana gəldiyi damar divarında COX-ni </w:t>
      </w:r>
      <w:r w:rsidR="00263B02">
        <w:rPr>
          <w:sz w:val="28"/>
          <w:szCs w:val="28"/>
          <w:lang w:val="az-Latn-AZ"/>
        </w:rPr>
        <w:t>inhibə edə</w:t>
      </w:r>
      <w:r w:rsidRPr="00BB20F4">
        <w:rPr>
          <w:sz w:val="28"/>
          <w:szCs w:val="28"/>
        </w:rPr>
        <w:t xml:space="preserve"> bilər. Sonuncu trombositlərin yığılmasının və yapışmasının qarşısını alır, həmçinin vazodilatasiyaya səbəb olur.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Beləliklə, ASA-nın yüksək dozaları həm trombositlərdə (bu arzuolunandır), həm də damar divarında (arzuolunmazdır) COX inhibisyonuna səbəb olur. Sonuncu tromboza səbəb ola bilər.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 xml:space="preserve">2. ASA tətbiq edildikdən sonra bir neçə saat ərzində </w:t>
      </w:r>
      <w:r w:rsidR="00263B02">
        <w:rPr>
          <w:sz w:val="28"/>
          <w:szCs w:val="28"/>
          <w:lang w:val="az-Latn-AZ"/>
        </w:rPr>
        <w:t>QSİƏ</w:t>
      </w:r>
      <w:r w:rsidRPr="00BB20F4">
        <w:rPr>
          <w:sz w:val="28"/>
          <w:szCs w:val="28"/>
        </w:rPr>
        <w:t xml:space="preserve"> kimi fəaliyyət göstərir. Eyni zamanda, antiaqreqasiya təsiri uzunmüddətlidir, trombositlər yaşadıqları müddətcə, yəni 7 gündür, çünki onlarda COX-nin inhibəsi geri dönməz bir hadisədir, ferment </w:t>
      </w:r>
      <w:r w:rsidR="00263B02">
        <w:rPr>
          <w:sz w:val="28"/>
          <w:szCs w:val="28"/>
        </w:rPr>
        <w:t xml:space="preserve">yenidən </w:t>
      </w:r>
      <w:r w:rsidRPr="00BB20F4">
        <w:rPr>
          <w:sz w:val="28"/>
          <w:szCs w:val="28"/>
        </w:rPr>
        <w:t xml:space="preserve"> sintez edilmir. Təxminən bir həftə sonra müvafiq COX tədarükü ilə trombositlərin yeni populyasiyası bərpa olunur.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Bu faktları nəzərə alaraq, ASA-nın kiçik dozalarını qəbul edərkən niyə laxtalanmanın azaldığını və qanaxmanın baş vermədiyini başa düşmək olar.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ASA-nın istifadəsinə göstərişlər (antiplatelet agent kimi):</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 arterial qan laxtalanmasının qarşısının alınması;</w:t>
      </w:r>
    </w:p>
    <w:p w:rsidR="00BB20F4" w:rsidRPr="00BB48BA" w:rsidRDefault="00263B02" w:rsidP="00BB48BA">
      <w:pPr>
        <w:pStyle w:val="a4"/>
        <w:spacing w:before="0" w:beforeAutospacing="0" w:after="0" w:afterAutospacing="0"/>
        <w:ind w:firstLine="709"/>
        <w:jc w:val="both"/>
        <w:rPr>
          <w:sz w:val="28"/>
          <w:szCs w:val="28"/>
          <w:lang w:val="en-GB"/>
        </w:rPr>
      </w:pPr>
      <w:r>
        <w:rPr>
          <w:sz w:val="28"/>
          <w:szCs w:val="28"/>
          <w:lang w:val="en-GB"/>
        </w:rPr>
        <w:t xml:space="preserve">2) angina pectoris </w:t>
      </w:r>
      <w:r w:rsidR="00BB20F4" w:rsidRPr="00BB48BA">
        <w:rPr>
          <w:sz w:val="28"/>
          <w:szCs w:val="28"/>
          <w:lang w:val="en-GB"/>
        </w:rPr>
        <w:t>;</w:t>
      </w:r>
    </w:p>
    <w:p w:rsidR="00BB20F4" w:rsidRPr="00BB48BA" w:rsidRDefault="00263B02" w:rsidP="00BB48BA">
      <w:pPr>
        <w:pStyle w:val="a4"/>
        <w:spacing w:before="0" w:beforeAutospacing="0" w:after="0" w:afterAutospacing="0"/>
        <w:ind w:firstLine="709"/>
        <w:jc w:val="both"/>
        <w:rPr>
          <w:sz w:val="28"/>
          <w:szCs w:val="28"/>
          <w:lang w:val="en-GB"/>
        </w:rPr>
      </w:pPr>
      <w:r>
        <w:rPr>
          <w:sz w:val="28"/>
          <w:szCs w:val="28"/>
          <w:lang w:val="en-GB"/>
        </w:rPr>
        <w:t xml:space="preserve">3) hipertoniya </w:t>
      </w:r>
      <w:r w:rsidR="00BB20F4" w:rsidRPr="00BB48BA">
        <w:rPr>
          <w:sz w:val="28"/>
          <w:szCs w:val="28"/>
          <w:lang w:val="en-GB"/>
        </w:rPr>
        <w:t>;</w:t>
      </w:r>
    </w:p>
    <w:p w:rsidR="00BB20F4" w:rsidRPr="00BB48BA" w:rsidRDefault="00263B02" w:rsidP="00BB48BA">
      <w:pPr>
        <w:pStyle w:val="a4"/>
        <w:spacing w:before="0" w:beforeAutospacing="0" w:after="0" w:afterAutospacing="0"/>
        <w:ind w:firstLine="709"/>
        <w:jc w:val="both"/>
        <w:rPr>
          <w:sz w:val="28"/>
          <w:szCs w:val="28"/>
          <w:lang w:val="en-GB"/>
        </w:rPr>
      </w:pPr>
      <w:r>
        <w:rPr>
          <w:sz w:val="28"/>
          <w:szCs w:val="28"/>
          <w:lang w:val="en-GB"/>
        </w:rPr>
        <w:t>4) ateroskleroz</w:t>
      </w:r>
      <w:r w:rsidR="00BB20F4"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Antiplatelet agenti olaraq, dərman sxemə uyğun olaraq təyin edilir: ilk gün, 0,5</w:t>
      </w:r>
      <w:r w:rsidR="00263B02">
        <w:rPr>
          <w:sz w:val="28"/>
          <w:szCs w:val="28"/>
          <w:lang w:val="en-GB"/>
        </w:rPr>
        <w:t>mg</w:t>
      </w:r>
      <w:r w:rsidRPr="00BB48BA">
        <w:rPr>
          <w:sz w:val="28"/>
          <w:szCs w:val="28"/>
          <w:lang w:val="en-GB"/>
        </w:rPr>
        <w:t xml:space="preserve"> 2 dəfə, sonra</w:t>
      </w:r>
      <w:r w:rsidR="00263B02">
        <w:rPr>
          <w:sz w:val="28"/>
          <w:szCs w:val="28"/>
          <w:lang w:val="en-GB"/>
        </w:rPr>
        <w:t xml:space="preserve"> bir neçə ay ərzində gündə 0,25 mg dozada</w:t>
      </w:r>
      <w:r w:rsidRPr="00BB48BA">
        <w:rPr>
          <w:sz w:val="28"/>
          <w:szCs w:val="28"/>
          <w:lang w:val="en-GB"/>
        </w:rPr>
        <w:t xml:space="preserve">. </w:t>
      </w:r>
      <w:r w:rsidR="00263B02">
        <w:rPr>
          <w:sz w:val="28"/>
          <w:szCs w:val="28"/>
          <w:lang w:val="en-GB"/>
        </w:rPr>
        <w:t>Xora əmələ gəlmə</w:t>
      </w:r>
      <w:r w:rsidRPr="00BB48BA">
        <w:rPr>
          <w:sz w:val="28"/>
          <w:szCs w:val="28"/>
          <w:lang w:val="en-GB"/>
        </w:rPr>
        <w:t xml:space="preserve"> riskini azaltmaq üçün MICRISTIN buraxılmışdır - polivinil asetat qabığına daxil edilmiş ASA-nın dənəvər mikrokristal preparatı</w:t>
      </w:r>
      <w:r w:rsidR="00263B02">
        <w:rPr>
          <w:sz w:val="28"/>
          <w:szCs w:val="28"/>
          <w:lang w:val="en-GB"/>
        </w:rPr>
        <w:t>dır</w:t>
      </w:r>
      <w:r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Bənzər göstəricilər üçün indobufen, indometazin də təyin edilir.</w:t>
      </w:r>
    </w:p>
    <w:p w:rsidR="00A90DCB" w:rsidRPr="00BB48BA" w:rsidRDefault="00BB20F4" w:rsidP="00BB48BA">
      <w:pPr>
        <w:pStyle w:val="a4"/>
        <w:spacing w:before="0" w:beforeAutospacing="0" w:after="0" w:afterAutospacing="0"/>
        <w:ind w:firstLine="709"/>
        <w:jc w:val="both"/>
        <w:rPr>
          <w:sz w:val="28"/>
          <w:szCs w:val="28"/>
          <w:lang w:val="en-GB"/>
        </w:rPr>
      </w:pPr>
      <w:r w:rsidRPr="00BB48BA">
        <w:rPr>
          <w:b/>
          <w:sz w:val="28"/>
          <w:szCs w:val="28"/>
          <w:lang w:val="en-GB"/>
        </w:rPr>
        <w:t>DIPIRIDAMOL</w:t>
      </w:r>
      <w:r w:rsidRPr="00BB48BA">
        <w:rPr>
          <w:sz w:val="28"/>
          <w:szCs w:val="28"/>
          <w:lang w:val="en-GB"/>
        </w:rPr>
        <w:t>(Dypiridomalum; sinonimlər: chimes, persantyl; tabletlərdə və ya drajelərdə 0,025 və 0,075, həmçinin 0,5% məhlulun 2 ml amperində).</w:t>
      </w:r>
    </w:p>
    <w:p w:rsidR="00A90DCB" w:rsidRDefault="00A90DCB" w:rsidP="00BB48BA">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2952750" cy="2506115"/>
            <wp:effectExtent l="0" t="0" r="0" b="0"/>
            <wp:docPr id="26" name="Рисунок 26" descr="Дипиридамол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Дипиридамол — описание вещества, фармакология, применение,  противопоказания, формула"/>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4595" cy="2507681"/>
                    </a:xfrm>
                    <a:prstGeom prst="rect">
                      <a:avLst/>
                    </a:prstGeom>
                    <a:noFill/>
                    <a:ln>
                      <a:noFill/>
                    </a:ln>
                  </pic:spPr>
                </pic:pic>
              </a:graphicData>
            </a:graphic>
          </wp:inline>
        </w:drawing>
      </w:r>
    </w:p>
    <w:p w:rsidR="00BB20F4" w:rsidRPr="00BB48BA" w:rsidRDefault="00A90DCB" w:rsidP="00BB48BA">
      <w:pPr>
        <w:pStyle w:val="a4"/>
        <w:spacing w:before="0" w:beforeAutospacing="0" w:after="0" w:afterAutospacing="0"/>
        <w:ind w:firstLine="709"/>
        <w:jc w:val="both"/>
        <w:rPr>
          <w:sz w:val="28"/>
          <w:szCs w:val="28"/>
          <w:lang w:val="en-GB"/>
        </w:rPr>
      </w:pPr>
      <w:r w:rsidRPr="00BB48BA">
        <w:rPr>
          <w:sz w:val="28"/>
          <w:szCs w:val="28"/>
          <w:lang w:val="en-GB"/>
        </w:rPr>
        <w:t xml:space="preserve">Antianginal </w:t>
      </w:r>
      <w:r w:rsidR="00263B02">
        <w:rPr>
          <w:sz w:val="28"/>
          <w:szCs w:val="28"/>
          <w:lang w:val="en-GB"/>
        </w:rPr>
        <w:t>preparat olub, f</w:t>
      </w:r>
      <w:r w:rsidRPr="00BB48BA">
        <w:rPr>
          <w:sz w:val="28"/>
          <w:szCs w:val="28"/>
          <w:lang w:val="en-GB"/>
        </w:rPr>
        <w:t>osfodiesteraza və adenozin deaminaz</w:t>
      </w:r>
      <w:r w:rsidR="00263B02">
        <w:rPr>
          <w:sz w:val="28"/>
          <w:szCs w:val="28"/>
          <w:lang w:val="en-GB"/>
        </w:rPr>
        <w:t>an</w:t>
      </w:r>
      <w:r w:rsidRPr="00BB48BA">
        <w:rPr>
          <w:sz w:val="28"/>
          <w:szCs w:val="28"/>
          <w:lang w:val="en-GB"/>
        </w:rPr>
        <w:t>ın rəqabətli inhibitoru</w:t>
      </w:r>
      <w:r w:rsidR="00263B02">
        <w:rPr>
          <w:sz w:val="28"/>
          <w:szCs w:val="28"/>
          <w:lang w:val="en-GB"/>
        </w:rPr>
        <w:t>dur</w:t>
      </w:r>
      <w:r w:rsidRPr="00BB48BA">
        <w:rPr>
          <w:sz w:val="28"/>
          <w:szCs w:val="28"/>
          <w:lang w:val="en-GB"/>
        </w:rPr>
        <w:t xml:space="preserve">. Dipiridamol onlarda aqreqasiya faktorlarını məhdudlaşdırmaqla (cAMP trombositlərdə toplanır) və adenozinin təsirini gücləndirməklə trombositlərin </w:t>
      </w:r>
      <w:r w:rsidR="00263B02">
        <w:rPr>
          <w:sz w:val="28"/>
          <w:szCs w:val="28"/>
          <w:lang w:val="en-GB"/>
        </w:rPr>
        <w:t>aqreqasiyası</w:t>
      </w:r>
      <w:r w:rsidRPr="00BB48BA">
        <w:rPr>
          <w:sz w:val="28"/>
          <w:szCs w:val="28"/>
          <w:lang w:val="en-GB"/>
        </w:rPr>
        <w:t>n</w:t>
      </w:r>
      <w:r w:rsidR="00263B02">
        <w:rPr>
          <w:sz w:val="28"/>
          <w:szCs w:val="28"/>
          <w:lang w:val="en-GB"/>
        </w:rPr>
        <w:t>ın</w:t>
      </w:r>
      <w:r w:rsidR="00F930C8">
        <w:rPr>
          <w:sz w:val="28"/>
          <w:szCs w:val="28"/>
          <w:lang w:val="en-GB"/>
        </w:rPr>
        <w:t xml:space="preserve"> </w:t>
      </w:r>
      <w:r w:rsidRPr="00BB48BA">
        <w:rPr>
          <w:sz w:val="28"/>
          <w:szCs w:val="28"/>
          <w:lang w:val="en-GB"/>
        </w:rPr>
        <w:t>qarşıs</w:t>
      </w:r>
      <w:r w:rsidR="00F930C8">
        <w:rPr>
          <w:sz w:val="28"/>
          <w:szCs w:val="28"/>
          <w:lang w:val="en-GB"/>
        </w:rPr>
        <w:t>ını alır. Sonuncu vasodilatasiya</w:t>
      </w:r>
      <w:r w:rsidRPr="00BB48BA">
        <w:rPr>
          <w:sz w:val="28"/>
          <w:szCs w:val="28"/>
          <w:lang w:val="en-GB"/>
        </w:rPr>
        <w:t xml:space="preserve"> və antia</w:t>
      </w:r>
      <w:r w:rsidR="00F930C8">
        <w:rPr>
          <w:sz w:val="28"/>
          <w:szCs w:val="28"/>
          <w:lang w:val="en-GB"/>
        </w:rPr>
        <w:t>qreqant təsirləri</w:t>
      </w:r>
      <w:r w:rsidRPr="00BB48BA">
        <w:rPr>
          <w:sz w:val="28"/>
          <w:szCs w:val="28"/>
          <w:lang w:val="en-GB"/>
        </w:rPr>
        <w:t xml:space="preserve"> qan təzyiqinin bir qədər azalmasına kömək edir. Beləliklə, dərman koronar damarları genişləndirir və qan axını sürətini artırır, miyokardın oksigen təchizatını yaxşılaşdırır. Ümumiyy</w:t>
      </w:r>
      <w:r w:rsidR="00F930C8">
        <w:rPr>
          <w:sz w:val="28"/>
          <w:szCs w:val="28"/>
          <w:lang w:val="en-GB"/>
        </w:rPr>
        <w:t>ətlə, dərman zəif antiplatelet vasi</w:t>
      </w:r>
      <w:r w:rsidRPr="00BB48BA">
        <w:rPr>
          <w:sz w:val="28"/>
          <w:szCs w:val="28"/>
          <w:lang w:val="en-GB"/>
        </w:rPr>
        <w:t>t</w:t>
      </w:r>
      <w:r w:rsidR="00F930C8">
        <w:rPr>
          <w:sz w:val="28"/>
          <w:szCs w:val="28"/>
          <w:lang w:val="en-GB"/>
        </w:rPr>
        <w:t>ə</w:t>
      </w:r>
      <w:r w:rsidRPr="00BB48BA">
        <w:rPr>
          <w:sz w:val="28"/>
          <w:szCs w:val="28"/>
          <w:lang w:val="en-GB"/>
        </w:rPr>
        <w:t xml:space="preserve"> hesab olunur.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İstifadəyə göstərişlər: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 trombozun q</w:t>
      </w:r>
      <w:r w:rsidR="00F930C8">
        <w:rPr>
          <w:sz w:val="28"/>
          <w:szCs w:val="28"/>
          <w:lang w:val="en-GB"/>
        </w:rPr>
        <w:t>arşısını alınması</w:t>
      </w:r>
      <w:r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2) DIC olan xəstələrin müalicəsində (heparinlə birlikdə);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3) yoluxucu toksikoz, septisemi</w:t>
      </w:r>
      <w:r w:rsidR="00F930C8">
        <w:rPr>
          <w:sz w:val="28"/>
          <w:szCs w:val="28"/>
          <w:lang w:val="en-GB"/>
        </w:rPr>
        <w:t>ya</w:t>
      </w:r>
      <w:r w:rsidRPr="00BB48BA">
        <w:rPr>
          <w:sz w:val="28"/>
          <w:szCs w:val="28"/>
          <w:lang w:val="en-GB"/>
        </w:rPr>
        <w:t xml:space="preserve"> (şok) zamanı DIC-nin qarşısının alınması üçün;</w:t>
      </w:r>
    </w:p>
    <w:p w:rsidR="00BB20F4" w:rsidRPr="00BB48BA" w:rsidRDefault="00F930C8" w:rsidP="00BB48BA">
      <w:pPr>
        <w:pStyle w:val="a4"/>
        <w:spacing w:before="0" w:beforeAutospacing="0" w:after="0" w:afterAutospacing="0"/>
        <w:ind w:firstLine="709"/>
        <w:jc w:val="both"/>
        <w:rPr>
          <w:sz w:val="28"/>
          <w:szCs w:val="28"/>
          <w:lang w:val="en-GB"/>
        </w:rPr>
      </w:pPr>
      <w:r>
        <w:rPr>
          <w:sz w:val="28"/>
          <w:szCs w:val="28"/>
          <w:lang w:val="en-GB"/>
        </w:rPr>
        <w:t>4) susuzlaşdırma</w:t>
      </w:r>
      <w:r w:rsidR="00BB20F4"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5) ürək qapağı protezləri olan xəstələrdə;</w:t>
      </w:r>
    </w:p>
    <w:p w:rsidR="00BB20F4" w:rsidRPr="00BB48BA" w:rsidRDefault="00F930C8" w:rsidP="00BB48BA">
      <w:pPr>
        <w:pStyle w:val="a4"/>
        <w:spacing w:before="0" w:beforeAutospacing="0" w:after="0" w:afterAutospacing="0"/>
        <w:ind w:firstLine="709"/>
        <w:jc w:val="both"/>
        <w:rPr>
          <w:sz w:val="28"/>
          <w:szCs w:val="28"/>
          <w:lang w:val="en-GB"/>
        </w:rPr>
      </w:pPr>
      <w:r>
        <w:rPr>
          <w:sz w:val="28"/>
          <w:szCs w:val="28"/>
          <w:lang w:val="en-GB"/>
        </w:rPr>
        <w:t>6) hemodializ</w:t>
      </w:r>
      <w:r w:rsidR="00BB20F4" w:rsidRPr="00BB48BA">
        <w:rPr>
          <w:sz w:val="28"/>
          <w:szCs w:val="28"/>
          <w:lang w:val="en-GB"/>
        </w:rPr>
        <w:t>;</w:t>
      </w:r>
    </w:p>
    <w:p w:rsidR="00BB20F4" w:rsidRPr="00BB48BA" w:rsidRDefault="00F930C8" w:rsidP="00BB48BA">
      <w:pPr>
        <w:pStyle w:val="a4"/>
        <w:spacing w:before="0" w:beforeAutospacing="0" w:after="0" w:afterAutospacing="0"/>
        <w:ind w:firstLine="709"/>
        <w:jc w:val="both"/>
        <w:rPr>
          <w:sz w:val="28"/>
          <w:szCs w:val="28"/>
          <w:lang w:val="en-GB"/>
        </w:rPr>
      </w:pPr>
      <w:r>
        <w:rPr>
          <w:sz w:val="28"/>
          <w:szCs w:val="28"/>
          <w:lang w:val="en-GB"/>
        </w:rPr>
        <w:t>7) angina pektoris</w:t>
      </w:r>
      <w:r w:rsidR="00BB20F4" w:rsidRPr="00BB48BA">
        <w:rPr>
          <w:sz w:val="28"/>
          <w:szCs w:val="28"/>
          <w:lang w:val="en-GB"/>
        </w:rPr>
        <w:t xml:space="preserve"> v</w:t>
      </w:r>
      <w:r>
        <w:rPr>
          <w:sz w:val="28"/>
          <w:szCs w:val="28"/>
          <w:lang w:val="en-GB"/>
        </w:rPr>
        <w:t xml:space="preserve">ə miokard infarktı </w:t>
      </w:r>
      <w:r w:rsidR="00BB20F4" w:rsidRPr="00BB48BA">
        <w:rPr>
          <w:sz w:val="28"/>
          <w:szCs w:val="28"/>
          <w:lang w:val="en-GB"/>
        </w:rPr>
        <w:t>.</w:t>
      </w:r>
    </w:p>
    <w:p w:rsidR="00BB20F4" w:rsidRPr="00BB48BA" w:rsidRDefault="00F930C8" w:rsidP="00BB48BA">
      <w:pPr>
        <w:pStyle w:val="a4"/>
        <w:spacing w:before="0" w:beforeAutospacing="0" w:after="0" w:afterAutospacing="0"/>
        <w:ind w:firstLine="709"/>
        <w:jc w:val="both"/>
        <w:rPr>
          <w:sz w:val="28"/>
          <w:szCs w:val="28"/>
          <w:lang w:val="en-GB"/>
        </w:rPr>
      </w:pPr>
      <w:r>
        <w:rPr>
          <w:sz w:val="28"/>
          <w:szCs w:val="28"/>
          <w:lang w:val="en-GB"/>
        </w:rPr>
        <w:t>Əlavə</w:t>
      </w:r>
      <w:r w:rsidR="00BB20F4" w:rsidRPr="00BB48BA">
        <w:rPr>
          <w:sz w:val="28"/>
          <w:szCs w:val="28"/>
          <w:lang w:val="en-GB"/>
        </w:rPr>
        <w:t xml:space="preserve"> təsirlər: üzün qısamüddətli qızartıları, taxikardiya, allergik reaksiyala</w:t>
      </w:r>
      <w:r>
        <w:rPr>
          <w:sz w:val="28"/>
          <w:szCs w:val="28"/>
          <w:lang w:val="en-GB"/>
        </w:rPr>
        <w:t>r. Müasir antiplatelet agent TIK</w:t>
      </w:r>
      <w:r w:rsidR="00BB20F4" w:rsidRPr="00BB48BA">
        <w:rPr>
          <w:sz w:val="28"/>
          <w:szCs w:val="28"/>
          <w:lang w:val="en-GB"/>
        </w:rPr>
        <w:t xml:space="preserve">LOPIDIN preparatıdır (Ticlopidinum; sinonimi - tiklid; tab. 0, 25) - gücünə görə ASA-dan üstün olan yeni selektiv antiplatelet </w:t>
      </w:r>
      <w:r>
        <w:rPr>
          <w:sz w:val="28"/>
          <w:szCs w:val="28"/>
          <w:lang w:val="en-GB"/>
        </w:rPr>
        <w:t>vasitədir</w:t>
      </w:r>
      <w:r w:rsidR="00BB20F4" w:rsidRPr="00BB48BA">
        <w:rPr>
          <w:sz w:val="28"/>
          <w:szCs w:val="28"/>
          <w:lang w:val="en-GB"/>
        </w:rPr>
        <w:t>.</w:t>
      </w:r>
    </w:p>
    <w:p w:rsidR="00A90DCB" w:rsidRPr="00BB20F4" w:rsidRDefault="00A90DCB"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3067050" cy="1671542"/>
            <wp:effectExtent l="0" t="0" r="0" b="0"/>
            <wp:docPr id="27" name="Рисунок 27" descr="Тиклопідин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Тиклопідин — Вікіпедія"/>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66133" cy="1671042"/>
                    </a:xfrm>
                    <a:prstGeom prst="rect">
                      <a:avLst/>
                    </a:prstGeom>
                    <a:noFill/>
                    <a:ln>
                      <a:noFill/>
                    </a:ln>
                  </pic:spPr>
                </pic:pic>
              </a:graphicData>
            </a:graphic>
          </wp:inline>
        </w:drawing>
      </w:r>
    </w:p>
    <w:p w:rsidR="00BB20F4" w:rsidRPr="00BB20F4" w:rsidRDefault="00F930C8" w:rsidP="00BB48BA">
      <w:pPr>
        <w:pStyle w:val="a4"/>
        <w:spacing w:before="0" w:beforeAutospacing="0" w:after="0" w:afterAutospacing="0"/>
        <w:ind w:firstLine="709"/>
        <w:jc w:val="both"/>
        <w:rPr>
          <w:sz w:val="28"/>
          <w:szCs w:val="28"/>
        </w:rPr>
      </w:pPr>
      <w:r>
        <w:rPr>
          <w:sz w:val="28"/>
          <w:szCs w:val="28"/>
        </w:rPr>
        <w:t>Tiklid trombositlərin yığılması və yapışmasına</w:t>
      </w:r>
      <w:r w:rsidR="00BB20F4" w:rsidRPr="00BB20F4">
        <w:rPr>
          <w:sz w:val="28"/>
          <w:szCs w:val="28"/>
        </w:rPr>
        <w:t xml:space="preserve"> maneə törədir. Dərman Pg E1, Pg D2 və Pg J2 prostaglandinlərinin əmələ gəlməsini stimullaşdırır, mikrosirkulyasiyanı yaxşılaşdırır.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lastRenderedPageBreak/>
        <w:t>İstifadəyə göstərişlər: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1) işemik və serebrovaskulyar xəstəliklər;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2) ürəyin işemik xəstəliyi;</w:t>
      </w:r>
    </w:p>
    <w:p w:rsidR="00BB20F4" w:rsidRPr="00BB20F4" w:rsidRDefault="00F930C8" w:rsidP="00BB48BA">
      <w:pPr>
        <w:pStyle w:val="a4"/>
        <w:spacing w:before="0" w:beforeAutospacing="0" w:after="0" w:afterAutospacing="0"/>
        <w:ind w:firstLine="709"/>
        <w:jc w:val="both"/>
        <w:rPr>
          <w:sz w:val="28"/>
          <w:szCs w:val="28"/>
        </w:rPr>
      </w:pPr>
      <w:r>
        <w:rPr>
          <w:sz w:val="28"/>
          <w:szCs w:val="28"/>
        </w:rPr>
        <w:t>3)  işemiya</w:t>
      </w:r>
      <w:r w:rsidR="00BB20F4" w:rsidRPr="00BB20F4">
        <w:rPr>
          <w:sz w:val="28"/>
          <w:szCs w:val="28"/>
        </w:rPr>
        <w:t>;</w:t>
      </w:r>
    </w:p>
    <w:p w:rsidR="00BB20F4" w:rsidRPr="00933748" w:rsidRDefault="00BB20F4" w:rsidP="00BB48BA">
      <w:pPr>
        <w:pStyle w:val="a4"/>
        <w:spacing w:before="0" w:beforeAutospacing="0" w:after="0" w:afterAutospacing="0"/>
        <w:ind w:firstLine="709"/>
        <w:jc w:val="both"/>
        <w:rPr>
          <w:sz w:val="28"/>
          <w:szCs w:val="28"/>
        </w:rPr>
      </w:pPr>
      <w:r w:rsidRPr="00933748">
        <w:rPr>
          <w:sz w:val="28"/>
          <w:szCs w:val="28"/>
        </w:rPr>
        <w:t xml:space="preserve">4) </w:t>
      </w:r>
      <w:r w:rsidRPr="00BB48BA">
        <w:rPr>
          <w:sz w:val="28"/>
          <w:szCs w:val="28"/>
          <w:lang w:val="en-GB"/>
        </w:rPr>
        <w:t>retinopatiya</w:t>
      </w:r>
      <w:r w:rsidRPr="00933748">
        <w:rPr>
          <w:sz w:val="28"/>
          <w:szCs w:val="28"/>
        </w:rPr>
        <w:t xml:space="preserve"> (şə</w:t>
      </w:r>
      <w:r w:rsidRPr="00BB48BA">
        <w:rPr>
          <w:sz w:val="28"/>
          <w:szCs w:val="28"/>
          <w:lang w:val="en-GB"/>
        </w:rPr>
        <w:t>k</w:t>
      </w:r>
      <w:r w:rsidRPr="00933748">
        <w:rPr>
          <w:sz w:val="28"/>
          <w:szCs w:val="28"/>
        </w:rPr>
        <w:t>ə</w:t>
      </w:r>
      <w:r w:rsidRPr="00BB48BA">
        <w:rPr>
          <w:sz w:val="28"/>
          <w:szCs w:val="28"/>
          <w:lang w:val="en-GB"/>
        </w:rPr>
        <w:t>rli</w:t>
      </w:r>
      <w:r w:rsidRPr="00933748">
        <w:rPr>
          <w:sz w:val="28"/>
          <w:szCs w:val="28"/>
        </w:rPr>
        <w:t xml:space="preserve"> </w:t>
      </w:r>
      <w:r w:rsidRPr="00BB48BA">
        <w:rPr>
          <w:sz w:val="28"/>
          <w:szCs w:val="28"/>
          <w:lang w:val="en-GB"/>
        </w:rPr>
        <w:t>diabet</w:t>
      </w:r>
      <w:r w:rsidRPr="00933748">
        <w:rPr>
          <w:sz w:val="28"/>
          <w:szCs w:val="28"/>
        </w:rPr>
        <w:t xml:space="preserve"> </w:t>
      </w:r>
      <w:r w:rsidRPr="00BB48BA">
        <w:rPr>
          <w:sz w:val="28"/>
          <w:szCs w:val="28"/>
          <w:lang w:val="en-GB"/>
        </w:rPr>
        <w:t>v</w:t>
      </w:r>
      <w:r w:rsidRPr="00933748">
        <w:rPr>
          <w:sz w:val="28"/>
          <w:szCs w:val="28"/>
        </w:rPr>
        <w:t xml:space="preserve">ə </w:t>
      </w:r>
      <w:r w:rsidRPr="00BB48BA">
        <w:rPr>
          <w:sz w:val="28"/>
          <w:szCs w:val="28"/>
          <w:lang w:val="en-GB"/>
        </w:rPr>
        <w:t>s</w:t>
      </w:r>
      <w:r w:rsidRPr="00933748">
        <w:rPr>
          <w:sz w:val="28"/>
          <w:szCs w:val="28"/>
        </w:rPr>
        <w:t>.);</w:t>
      </w:r>
    </w:p>
    <w:p w:rsidR="00BB20F4" w:rsidRPr="00933748" w:rsidRDefault="00F930C8" w:rsidP="00BB48BA">
      <w:pPr>
        <w:pStyle w:val="a4"/>
        <w:spacing w:before="0" w:beforeAutospacing="0" w:after="0" w:afterAutospacing="0"/>
        <w:ind w:firstLine="709"/>
        <w:jc w:val="both"/>
        <w:rPr>
          <w:sz w:val="28"/>
          <w:szCs w:val="28"/>
        </w:rPr>
      </w:pPr>
      <w:r w:rsidRPr="00933748">
        <w:rPr>
          <w:sz w:val="28"/>
          <w:szCs w:val="28"/>
        </w:rPr>
        <w:t>Ə</w:t>
      </w:r>
      <w:r>
        <w:rPr>
          <w:sz w:val="28"/>
          <w:szCs w:val="28"/>
          <w:lang w:val="en-GB"/>
        </w:rPr>
        <w:t>lav</w:t>
      </w:r>
      <w:r w:rsidRPr="00933748">
        <w:rPr>
          <w:sz w:val="28"/>
          <w:szCs w:val="28"/>
        </w:rPr>
        <w:t xml:space="preserve">ə </w:t>
      </w:r>
      <w:r w:rsidR="00BB20F4" w:rsidRPr="00BB48BA">
        <w:rPr>
          <w:sz w:val="28"/>
          <w:szCs w:val="28"/>
          <w:lang w:val="en-GB"/>
        </w:rPr>
        <w:t>t</w:t>
      </w:r>
      <w:r w:rsidR="00BB20F4" w:rsidRPr="00933748">
        <w:rPr>
          <w:sz w:val="28"/>
          <w:szCs w:val="28"/>
        </w:rPr>
        <w:t>ə</w:t>
      </w:r>
      <w:r w:rsidR="00BB20F4" w:rsidRPr="00BB48BA">
        <w:rPr>
          <w:sz w:val="28"/>
          <w:szCs w:val="28"/>
          <w:lang w:val="en-GB"/>
        </w:rPr>
        <w:t>sirl</w:t>
      </w:r>
      <w:r w:rsidR="00BB20F4" w:rsidRPr="00933748">
        <w:rPr>
          <w:sz w:val="28"/>
          <w:szCs w:val="28"/>
        </w:rPr>
        <w:t>ə</w:t>
      </w:r>
      <w:r w:rsidR="00BB20F4" w:rsidRPr="00BB48BA">
        <w:rPr>
          <w:sz w:val="28"/>
          <w:szCs w:val="28"/>
          <w:lang w:val="en-GB"/>
        </w:rPr>
        <w:t>ri</w:t>
      </w:r>
      <w:r w:rsidR="00BB20F4" w:rsidRPr="00933748">
        <w:rPr>
          <w:sz w:val="28"/>
          <w:szCs w:val="28"/>
        </w:rPr>
        <w:t xml:space="preserve">: </w:t>
      </w:r>
      <w:r w:rsidR="00BB20F4" w:rsidRPr="00BB48BA">
        <w:rPr>
          <w:sz w:val="28"/>
          <w:szCs w:val="28"/>
          <w:lang w:val="en-GB"/>
        </w:rPr>
        <w:t>m</w:t>
      </w:r>
      <w:r w:rsidR="00BB20F4" w:rsidRPr="00933748">
        <w:rPr>
          <w:sz w:val="28"/>
          <w:szCs w:val="28"/>
        </w:rPr>
        <w:t>ə</w:t>
      </w:r>
      <w:r w:rsidR="00BB20F4" w:rsidRPr="00BB48BA">
        <w:rPr>
          <w:sz w:val="28"/>
          <w:szCs w:val="28"/>
          <w:lang w:val="en-GB"/>
        </w:rPr>
        <w:t>d</w:t>
      </w:r>
      <w:r w:rsidR="00BB20F4" w:rsidRPr="00933748">
        <w:rPr>
          <w:sz w:val="28"/>
          <w:szCs w:val="28"/>
        </w:rPr>
        <w:t xml:space="preserve">ə </w:t>
      </w:r>
      <w:r w:rsidR="00BB20F4" w:rsidRPr="00BB48BA">
        <w:rPr>
          <w:sz w:val="28"/>
          <w:szCs w:val="28"/>
          <w:lang w:val="en-GB"/>
        </w:rPr>
        <w:t>a</w:t>
      </w:r>
      <w:r w:rsidR="00BB20F4" w:rsidRPr="00933748">
        <w:rPr>
          <w:sz w:val="28"/>
          <w:szCs w:val="28"/>
        </w:rPr>
        <w:t>ğ</w:t>
      </w:r>
      <w:r w:rsidR="00BB20F4" w:rsidRPr="00BB48BA">
        <w:rPr>
          <w:sz w:val="28"/>
          <w:szCs w:val="28"/>
          <w:lang w:val="en-GB"/>
        </w:rPr>
        <w:t>r</w:t>
      </w:r>
      <w:r w:rsidR="00BB20F4" w:rsidRPr="00933748">
        <w:rPr>
          <w:sz w:val="28"/>
          <w:szCs w:val="28"/>
        </w:rPr>
        <w:t>ı</w:t>
      </w:r>
      <w:r w:rsidR="00BB20F4" w:rsidRPr="00BB48BA">
        <w:rPr>
          <w:sz w:val="28"/>
          <w:szCs w:val="28"/>
          <w:lang w:val="en-GB"/>
        </w:rPr>
        <w:t>s</w:t>
      </w:r>
      <w:r w:rsidR="00BB20F4" w:rsidRPr="00933748">
        <w:rPr>
          <w:sz w:val="28"/>
          <w:szCs w:val="28"/>
        </w:rPr>
        <w:t xml:space="preserve">ı, </w:t>
      </w:r>
      <w:r w:rsidR="00BB20F4" w:rsidRPr="00BB48BA">
        <w:rPr>
          <w:sz w:val="28"/>
          <w:szCs w:val="28"/>
          <w:lang w:val="en-GB"/>
        </w:rPr>
        <w:t>ishal</w:t>
      </w:r>
      <w:r w:rsidR="00BB20F4" w:rsidRPr="00933748">
        <w:rPr>
          <w:sz w:val="28"/>
          <w:szCs w:val="28"/>
        </w:rPr>
        <w:t xml:space="preserve">, </w:t>
      </w:r>
      <w:r w:rsidR="00BB20F4" w:rsidRPr="00BB48BA">
        <w:rPr>
          <w:sz w:val="28"/>
          <w:szCs w:val="28"/>
          <w:lang w:val="en-GB"/>
        </w:rPr>
        <w:t>s</w:t>
      </w:r>
      <w:r w:rsidR="00BB20F4" w:rsidRPr="00933748">
        <w:rPr>
          <w:sz w:val="28"/>
          <w:szCs w:val="28"/>
        </w:rPr>
        <w:t>ə</w:t>
      </w:r>
      <w:r w:rsidR="00BB20F4" w:rsidRPr="00BB48BA">
        <w:rPr>
          <w:sz w:val="28"/>
          <w:szCs w:val="28"/>
          <w:lang w:val="en-GB"/>
        </w:rPr>
        <w:t>pgi</w:t>
      </w:r>
      <w:r w:rsidR="00BB20F4" w:rsidRPr="00933748">
        <w:rPr>
          <w:sz w:val="28"/>
          <w:szCs w:val="28"/>
        </w:rPr>
        <w:t xml:space="preserve">, </w:t>
      </w:r>
      <w:r w:rsidR="00BB20F4" w:rsidRPr="00BB48BA">
        <w:rPr>
          <w:sz w:val="28"/>
          <w:szCs w:val="28"/>
          <w:lang w:val="en-GB"/>
        </w:rPr>
        <w:t>ba</w:t>
      </w:r>
      <w:r w:rsidR="00BB20F4" w:rsidRPr="00933748">
        <w:rPr>
          <w:sz w:val="28"/>
          <w:szCs w:val="28"/>
        </w:rPr>
        <w:t>ş</w:t>
      </w:r>
      <w:r w:rsidR="00BB20F4" w:rsidRPr="00BB48BA">
        <w:rPr>
          <w:sz w:val="28"/>
          <w:szCs w:val="28"/>
          <w:lang w:val="en-GB"/>
        </w:rPr>
        <w:t>gic</w:t>
      </w:r>
      <w:r w:rsidR="00BB20F4" w:rsidRPr="00933748">
        <w:rPr>
          <w:sz w:val="28"/>
          <w:szCs w:val="28"/>
        </w:rPr>
        <w:t>ə</w:t>
      </w:r>
      <w:r w:rsidR="00BB20F4" w:rsidRPr="00BB48BA">
        <w:rPr>
          <w:sz w:val="28"/>
          <w:szCs w:val="28"/>
          <w:lang w:val="en-GB"/>
        </w:rPr>
        <w:t>ll</w:t>
      </w:r>
      <w:r w:rsidR="00BB20F4" w:rsidRPr="00933748">
        <w:rPr>
          <w:sz w:val="28"/>
          <w:szCs w:val="28"/>
        </w:rPr>
        <w:t>ə</w:t>
      </w:r>
      <w:r w:rsidR="00BB20F4" w:rsidRPr="00BB48BA">
        <w:rPr>
          <w:sz w:val="28"/>
          <w:szCs w:val="28"/>
          <w:lang w:val="en-GB"/>
        </w:rPr>
        <w:t>nm</w:t>
      </w:r>
      <w:r w:rsidR="00BB20F4" w:rsidRPr="00933748">
        <w:rPr>
          <w:sz w:val="28"/>
          <w:szCs w:val="28"/>
        </w:rPr>
        <w:t xml:space="preserve">ə, </w:t>
      </w:r>
      <w:r w:rsidR="00BB20F4" w:rsidRPr="00BB48BA">
        <w:rPr>
          <w:sz w:val="28"/>
          <w:szCs w:val="28"/>
          <w:lang w:val="en-GB"/>
        </w:rPr>
        <w:t>sar</w:t>
      </w:r>
      <w:r w:rsidR="00BB20F4" w:rsidRPr="00933748">
        <w:rPr>
          <w:sz w:val="28"/>
          <w:szCs w:val="28"/>
        </w:rPr>
        <w:t>ı</w:t>
      </w:r>
      <w:r w:rsidR="00BB20F4" w:rsidRPr="00BB48BA">
        <w:rPr>
          <w:sz w:val="28"/>
          <w:szCs w:val="28"/>
          <w:lang w:val="en-GB"/>
        </w:rPr>
        <w:t>l</w:t>
      </w:r>
      <w:r w:rsidR="00BB20F4" w:rsidRPr="00933748">
        <w:rPr>
          <w:sz w:val="28"/>
          <w:szCs w:val="28"/>
        </w:rPr>
        <w:t>ı</w:t>
      </w:r>
      <w:r w:rsidR="00BB20F4" w:rsidRPr="00BB48BA">
        <w:rPr>
          <w:sz w:val="28"/>
          <w:szCs w:val="28"/>
          <w:lang w:val="en-GB"/>
        </w:rPr>
        <w:t>q</w:t>
      </w:r>
      <w:r w:rsidR="00BB20F4" w:rsidRPr="00933748">
        <w:rPr>
          <w:sz w:val="28"/>
          <w:szCs w:val="28"/>
        </w:rPr>
        <w:t xml:space="preserve">, </w:t>
      </w:r>
      <w:r w:rsidR="00BB20F4" w:rsidRPr="00BB48BA">
        <w:rPr>
          <w:sz w:val="28"/>
          <w:szCs w:val="28"/>
          <w:lang w:val="en-GB"/>
        </w:rPr>
        <w:t>leykositl</w:t>
      </w:r>
      <w:r w:rsidR="00BB20F4" w:rsidRPr="00933748">
        <w:rPr>
          <w:sz w:val="28"/>
          <w:szCs w:val="28"/>
        </w:rPr>
        <w:t>ə</w:t>
      </w:r>
      <w:r w:rsidR="00BB20F4" w:rsidRPr="00BB48BA">
        <w:rPr>
          <w:sz w:val="28"/>
          <w:szCs w:val="28"/>
          <w:lang w:val="en-GB"/>
        </w:rPr>
        <w:t>rin</w:t>
      </w:r>
      <w:r w:rsidR="00BB20F4" w:rsidRPr="00933748">
        <w:rPr>
          <w:sz w:val="28"/>
          <w:szCs w:val="28"/>
        </w:rPr>
        <w:t xml:space="preserve"> </w:t>
      </w:r>
      <w:r w:rsidR="00BB20F4" w:rsidRPr="00BB48BA">
        <w:rPr>
          <w:sz w:val="28"/>
          <w:szCs w:val="28"/>
          <w:lang w:val="en-GB"/>
        </w:rPr>
        <w:t>v</w:t>
      </w:r>
      <w:r w:rsidR="00BB20F4" w:rsidRPr="00933748">
        <w:rPr>
          <w:sz w:val="28"/>
          <w:szCs w:val="28"/>
        </w:rPr>
        <w:t xml:space="preserve">ə </w:t>
      </w:r>
      <w:r w:rsidR="00BB20F4" w:rsidRPr="00BB48BA">
        <w:rPr>
          <w:sz w:val="28"/>
          <w:szCs w:val="28"/>
          <w:lang w:val="en-GB"/>
        </w:rPr>
        <w:t>trombositl</w:t>
      </w:r>
      <w:r w:rsidR="00BB20F4" w:rsidRPr="00933748">
        <w:rPr>
          <w:sz w:val="28"/>
          <w:szCs w:val="28"/>
        </w:rPr>
        <w:t>ə</w:t>
      </w:r>
      <w:r w:rsidR="00BB20F4" w:rsidRPr="00BB48BA">
        <w:rPr>
          <w:sz w:val="28"/>
          <w:szCs w:val="28"/>
          <w:lang w:val="en-GB"/>
        </w:rPr>
        <w:t>rin</w:t>
      </w:r>
      <w:r w:rsidR="00BB20F4" w:rsidRPr="00933748">
        <w:rPr>
          <w:sz w:val="28"/>
          <w:szCs w:val="28"/>
        </w:rPr>
        <w:t xml:space="preserve"> </w:t>
      </w:r>
      <w:r w:rsidR="00BB20F4" w:rsidRPr="00BB48BA">
        <w:rPr>
          <w:sz w:val="28"/>
          <w:szCs w:val="28"/>
          <w:lang w:val="en-GB"/>
        </w:rPr>
        <w:t>say</w:t>
      </w:r>
      <w:r w:rsidR="00BB20F4" w:rsidRPr="00933748">
        <w:rPr>
          <w:sz w:val="28"/>
          <w:szCs w:val="28"/>
        </w:rPr>
        <w:t>ı</w:t>
      </w:r>
      <w:r w:rsidR="00BB20F4" w:rsidRPr="00BB48BA">
        <w:rPr>
          <w:sz w:val="28"/>
          <w:szCs w:val="28"/>
          <w:lang w:val="en-GB"/>
        </w:rPr>
        <w:t>n</w:t>
      </w:r>
      <w:r w:rsidR="00BB20F4" w:rsidRPr="00933748">
        <w:rPr>
          <w:sz w:val="28"/>
          <w:szCs w:val="28"/>
        </w:rPr>
        <w:t>ı</w:t>
      </w:r>
      <w:r w:rsidR="00BB20F4" w:rsidRPr="00BB48BA">
        <w:rPr>
          <w:sz w:val="28"/>
          <w:szCs w:val="28"/>
          <w:lang w:val="en-GB"/>
        </w:rPr>
        <w:t>n</w:t>
      </w:r>
      <w:r w:rsidR="00BB20F4" w:rsidRPr="00933748">
        <w:rPr>
          <w:sz w:val="28"/>
          <w:szCs w:val="28"/>
        </w:rPr>
        <w:t xml:space="preserve"> </w:t>
      </w:r>
      <w:r w:rsidR="00BB20F4" w:rsidRPr="00BB48BA">
        <w:rPr>
          <w:sz w:val="28"/>
          <w:szCs w:val="28"/>
          <w:lang w:val="en-GB"/>
        </w:rPr>
        <w:t>azalmas</w:t>
      </w:r>
      <w:r w:rsidR="00BB20F4" w:rsidRPr="00933748">
        <w:rPr>
          <w:sz w:val="28"/>
          <w:szCs w:val="28"/>
        </w:rPr>
        <w:t>ı.</w:t>
      </w:r>
    </w:p>
    <w:p w:rsidR="00BB20F4" w:rsidRPr="00933748" w:rsidRDefault="00BB20F4" w:rsidP="00BB48BA">
      <w:pPr>
        <w:pStyle w:val="a4"/>
        <w:spacing w:before="0" w:beforeAutospacing="0" w:after="0" w:afterAutospacing="0"/>
        <w:ind w:firstLine="709"/>
        <w:jc w:val="both"/>
        <w:rPr>
          <w:sz w:val="28"/>
          <w:szCs w:val="28"/>
        </w:rPr>
      </w:pPr>
      <w:r w:rsidRPr="00BB48BA">
        <w:rPr>
          <w:sz w:val="28"/>
          <w:szCs w:val="28"/>
          <w:lang w:val="en-GB"/>
        </w:rPr>
        <w:t>Dekstrana</w:t>
      </w:r>
      <w:r w:rsidRPr="00933748">
        <w:rPr>
          <w:sz w:val="28"/>
          <w:szCs w:val="28"/>
        </w:rPr>
        <w:t xml:space="preserve"> ə</w:t>
      </w:r>
      <w:r w:rsidRPr="00BB48BA">
        <w:rPr>
          <w:sz w:val="28"/>
          <w:szCs w:val="28"/>
          <w:lang w:val="en-GB"/>
        </w:rPr>
        <w:t>saslanan</w:t>
      </w:r>
      <w:r w:rsidRPr="00933748">
        <w:rPr>
          <w:sz w:val="28"/>
          <w:szCs w:val="28"/>
        </w:rPr>
        <w:t xml:space="preserve"> </w:t>
      </w:r>
      <w:r w:rsidRPr="00BB48BA">
        <w:rPr>
          <w:sz w:val="28"/>
          <w:szCs w:val="28"/>
          <w:lang w:val="en-GB"/>
        </w:rPr>
        <w:t>plazma</w:t>
      </w:r>
      <w:r w:rsidRPr="00933748">
        <w:rPr>
          <w:sz w:val="28"/>
          <w:szCs w:val="28"/>
        </w:rPr>
        <w:t xml:space="preserve"> ə</w:t>
      </w:r>
      <w:r w:rsidRPr="00BB48BA">
        <w:rPr>
          <w:sz w:val="28"/>
          <w:szCs w:val="28"/>
          <w:lang w:val="en-GB"/>
        </w:rPr>
        <w:t>v</w:t>
      </w:r>
      <w:r w:rsidRPr="00933748">
        <w:rPr>
          <w:sz w:val="28"/>
          <w:szCs w:val="28"/>
        </w:rPr>
        <w:t>ə</w:t>
      </w:r>
      <w:r w:rsidRPr="00BB48BA">
        <w:rPr>
          <w:sz w:val="28"/>
          <w:szCs w:val="28"/>
          <w:lang w:val="en-GB"/>
        </w:rPr>
        <w:t>zedici</w:t>
      </w:r>
      <w:r w:rsidRPr="00933748">
        <w:rPr>
          <w:sz w:val="28"/>
          <w:szCs w:val="28"/>
        </w:rPr>
        <w:t xml:space="preserve"> </w:t>
      </w:r>
      <w:r w:rsidRPr="00BB48BA">
        <w:rPr>
          <w:sz w:val="28"/>
          <w:szCs w:val="28"/>
          <w:lang w:val="en-GB"/>
        </w:rPr>
        <w:t>d</w:t>
      </w:r>
      <w:r w:rsidRPr="00933748">
        <w:rPr>
          <w:sz w:val="28"/>
          <w:szCs w:val="28"/>
        </w:rPr>
        <w:t>ə</w:t>
      </w:r>
      <w:r w:rsidRPr="00BB48BA">
        <w:rPr>
          <w:sz w:val="28"/>
          <w:szCs w:val="28"/>
          <w:lang w:val="en-GB"/>
        </w:rPr>
        <w:t>rmanlar</w:t>
      </w:r>
      <w:r w:rsidRPr="00933748">
        <w:rPr>
          <w:sz w:val="28"/>
          <w:szCs w:val="28"/>
        </w:rPr>
        <w:t xml:space="preserve">, </w:t>
      </w:r>
      <w:r w:rsidRPr="00BB48BA">
        <w:rPr>
          <w:sz w:val="28"/>
          <w:szCs w:val="28"/>
          <w:lang w:val="en-GB"/>
        </w:rPr>
        <w:t>y</w:t>
      </w:r>
      <w:r w:rsidRPr="00933748">
        <w:rPr>
          <w:sz w:val="28"/>
          <w:szCs w:val="28"/>
        </w:rPr>
        <w:t>ə</w:t>
      </w:r>
      <w:r w:rsidRPr="00BB48BA">
        <w:rPr>
          <w:sz w:val="28"/>
          <w:szCs w:val="28"/>
          <w:lang w:val="en-GB"/>
        </w:rPr>
        <w:t>ni</w:t>
      </w:r>
      <w:r w:rsidRPr="00933748">
        <w:rPr>
          <w:sz w:val="28"/>
          <w:szCs w:val="28"/>
        </w:rPr>
        <w:t xml:space="preserve"> </w:t>
      </w:r>
      <w:r w:rsidRPr="00BB48BA">
        <w:rPr>
          <w:sz w:val="28"/>
          <w:szCs w:val="28"/>
          <w:lang w:val="en-GB"/>
        </w:rPr>
        <w:t>a</w:t>
      </w:r>
      <w:r w:rsidRPr="00933748">
        <w:rPr>
          <w:sz w:val="28"/>
          <w:szCs w:val="28"/>
        </w:rPr>
        <w:t>ş</w:t>
      </w:r>
      <w:r w:rsidRPr="00BB48BA">
        <w:rPr>
          <w:sz w:val="28"/>
          <w:szCs w:val="28"/>
          <w:lang w:val="en-GB"/>
        </w:rPr>
        <w:t>a</w:t>
      </w:r>
      <w:r w:rsidRPr="00933748">
        <w:rPr>
          <w:sz w:val="28"/>
          <w:szCs w:val="28"/>
        </w:rPr>
        <w:t xml:space="preserve">ğı </w:t>
      </w:r>
      <w:r w:rsidRPr="00BB48BA">
        <w:rPr>
          <w:sz w:val="28"/>
          <w:szCs w:val="28"/>
          <w:lang w:val="en-GB"/>
        </w:rPr>
        <w:t>molekulyar</w:t>
      </w:r>
      <w:r w:rsidRPr="00933748">
        <w:rPr>
          <w:sz w:val="28"/>
          <w:szCs w:val="28"/>
        </w:rPr>
        <w:t xml:space="preserve"> </w:t>
      </w:r>
      <w:r w:rsidRPr="00BB48BA">
        <w:rPr>
          <w:sz w:val="28"/>
          <w:szCs w:val="28"/>
          <w:lang w:val="en-GB"/>
        </w:rPr>
        <w:t>a</w:t>
      </w:r>
      <w:r w:rsidRPr="00933748">
        <w:rPr>
          <w:sz w:val="28"/>
          <w:szCs w:val="28"/>
        </w:rPr>
        <w:t>ğı</w:t>
      </w:r>
      <w:r w:rsidRPr="00BB48BA">
        <w:rPr>
          <w:sz w:val="28"/>
          <w:szCs w:val="28"/>
          <w:lang w:val="en-GB"/>
        </w:rPr>
        <w:t>rl</w:t>
      </w:r>
      <w:r w:rsidRPr="00933748">
        <w:rPr>
          <w:sz w:val="28"/>
          <w:szCs w:val="28"/>
        </w:rPr>
        <w:t>ı</w:t>
      </w:r>
      <w:r w:rsidRPr="00BB48BA">
        <w:rPr>
          <w:sz w:val="28"/>
          <w:szCs w:val="28"/>
          <w:lang w:val="en-GB"/>
        </w:rPr>
        <w:t>ql</w:t>
      </w:r>
      <w:r w:rsidRPr="00933748">
        <w:rPr>
          <w:sz w:val="28"/>
          <w:szCs w:val="28"/>
        </w:rPr>
        <w:t xml:space="preserve">ı </w:t>
      </w:r>
      <w:r w:rsidRPr="00BB48BA">
        <w:rPr>
          <w:sz w:val="28"/>
          <w:szCs w:val="28"/>
          <w:lang w:val="en-GB"/>
        </w:rPr>
        <w:t>dekstranlar</w:t>
      </w:r>
      <w:r w:rsidRPr="00933748">
        <w:rPr>
          <w:sz w:val="28"/>
          <w:szCs w:val="28"/>
        </w:rPr>
        <w:t xml:space="preserve"> (</w:t>
      </w:r>
      <w:r w:rsidRPr="00BB48BA">
        <w:rPr>
          <w:sz w:val="28"/>
          <w:szCs w:val="28"/>
          <w:lang w:val="en-GB"/>
        </w:rPr>
        <w:t>ql</w:t>
      </w:r>
      <w:r w:rsidRPr="00933748">
        <w:rPr>
          <w:sz w:val="28"/>
          <w:szCs w:val="28"/>
        </w:rPr>
        <w:t>ü</w:t>
      </w:r>
      <w:r w:rsidRPr="00BB48BA">
        <w:rPr>
          <w:sz w:val="28"/>
          <w:szCs w:val="28"/>
          <w:lang w:val="en-GB"/>
        </w:rPr>
        <w:t>koza</w:t>
      </w:r>
      <w:r w:rsidRPr="00933748">
        <w:rPr>
          <w:sz w:val="28"/>
          <w:szCs w:val="28"/>
        </w:rPr>
        <w:t xml:space="preserve"> </w:t>
      </w:r>
      <w:r w:rsidRPr="00BB48BA">
        <w:rPr>
          <w:sz w:val="28"/>
          <w:szCs w:val="28"/>
          <w:lang w:val="en-GB"/>
        </w:rPr>
        <w:t>polimerl</w:t>
      </w:r>
      <w:r w:rsidRPr="00933748">
        <w:rPr>
          <w:sz w:val="28"/>
          <w:szCs w:val="28"/>
        </w:rPr>
        <w:t>ə</w:t>
      </w:r>
      <w:r w:rsidRPr="00BB48BA">
        <w:rPr>
          <w:sz w:val="28"/>
          <w:szCs w:val="28"/>
          <w:lang w:val="en-GB"/>
        </w:rPr>
        <w:t>ri</w:t>
      </w:r>
      <w:r w:rsidRPr="00933748">
        <w:rPr>
          <w:sz w:val="28"/>
          <w:szCs w:val="28"/>
        </w:rPr>
        <w:t xml:space="preserve">) </w:t>
      </w:r>
      <w:r w:rsidRPr="00BB48BA">
        <w:rPr>
          <w:sz w:val="28"/>
          <w:szCs w:val="28"/>
          <w:lang w:val="en-GB"/>
        </w:rPr>
        <w:t>d</w:t>
      </w:r>
      <w:r w:rsidRPr="00933748">
        <w:rPr>
          <w:sz w:val="28"/>
          <w:szCs w:val="28"/>
        </w:rPr>
        <w:t xml:space="preserve">ə </w:t>
      </w:r>
      <w:r w:rsidRPr="00BB48BA">
        <w:rPr>
          <w:sz w:val="28"/>
          <w:szCs w:val="28"/>
          <w:lang w:val="en-GB"/>
        </w:rPr>
        <w:t>antiplatelet</w:t>
      </w:r>
      <w:r w:rsidRPr="00933748">
        <w:rPr>
          <w:sz w:val="28"/>
          <w:szCs w:val="28"/>
        </w:rPr>
        <w:t xml:space="preserve"> </w:t>
      </w:r>
      <w:r w:rsidRPr="00BB48BA">
        <w:rPr>
          <w:sz w:val="28"/>
          <w:szCs w:val="28"/>
          <w:lang w:val="en-GB"/>
        </w:rPr>
        <w:t>agentl</w:t>
      </w:r>
      <w:r w:rsidRPr="00933748">
        <w:rPr>
          <w:sz w:val="28"/>
          <w:szCs w:val="28"/>
        </w:rPr>
        <w:t>ə</w:t>
      </w:r>
      <w:r w:rsidRPr="00BB48BA">
        <w:rPr>
          <w:sz w:val="28"/>
          <w:szCs w:val="28"/>
          <w:lang w:val="en-GB"/>
        </w:rPr>
        <w:t>ri</w:t>
      </w:r>
      <w:r w:rsidRPr="00933748">
        <w:rPr>
          <w:sz w:val="28"/>
          <w:szCs w:val="28"/>
        </w:rPr>
        <w:t xml:space="preserve"> </w:t>
      </w:r>
      <w:r w:rsidRPr="00BB48BA">
        <w:rPr>
          <w:sz w:val="28"/>
          <w:szCs w:val="28"/>
          <w:lang w:val="en-GB"/>
        </w:rPr>
        <w:t>kimi</w:t>
      </w:r>
      <w:r w:rsidRPr="00933748">
        <w:rPr>
          <w:sz w:val="28"/>
          <w:szCs w:val="28"/>
        </w:rPr>
        <w:t xml:space="preserve"> </w:t>
      </w:r>
      <w:r w:rsidRPr="00BB48BA">
        <w:rPr>
          <w:sz w:val="28"/>
          <w:szCs w:val="28"/>
          <w:lang w:val="en-GB"/>
        </w:rPr>
        <w:t>istifad</w:t>
      </w:r>
      <w:r w:rsidRPr="00933748">
        <w:rPr>
          <w:sz w:val="28"/>
          <w:szCs w:val="28"/>
        </w:rPr>
        <w:t xml:space="preserve">ə </w:t>
      </w:r>
      <w:r w:rsidRPr="00BB48BA">
        <w:rPr>
          <w:sz w:val="28"/>
          <w:szCs w:val="28"/>
          <w:lang w:val="en-GB"/>
        </w:rPr>
        <w:t>olunur</w:t>
      </w:r>
      <w:r w:rsidRPr="00933748">
        <w:rPr>
          <w:sz w:val="28"/>
          <w:szCs w:val="28"/>
        </w:rPr>
        <w:t xml:space="preserve">. </w:t>
      </w:r>
      <w:r w:rsidRPr="00BB48BA">
        <w:rPr>
          <w:sz w:val="28"/>
          <w:szCs w:val="28"/>
          <w:lang w:val="en-GB"/>
        </w:rPr>
        <w:t>Bunlar</w:t>
      </w:r>
      <w:r w:rsidRPr="00933748">
        <w:rPr>
          <w:sz w:val="28"/>
          <w:szCs w:val="28"/>
        </w:rPr>
        <w:t xml:space="preserve">, </w:t>
      </w:r>
      <w:r w:rsidRPr="00BB48BA">
        <w:rPr>
          <w:sz w:val="28"/>
          <w:szCs w:val="28"/>
          <w:lang w:val="en-GB"/>
        </w:rPr>
        <w:t>ilk</w:t>
      </w:r>
      <w:r w:rsidRPr="00933748">
        <w:rPr>
          <w:sz w:val="28"/>
          <w:szCs w:val="28"/>
        </w:rPr>
        <w:t xml:space="preserve"> </w:t>
      </w:r>
      <w:r w:rsidRPr="00BB48BA">
        <w:rPr>
          <w:sz w:val="28"/>
          <w:szCs w:val="28"/>
          <w:lang w:val="en-GB"/>
        </w:rPr>
        <w:t>n</w:t>
      </w:r>
      <w:r w:rsidRPr="00933748">
        <w:rPr>
          <w:sz w:val="28"/>
          <w:szCs w:val="28"/>
        </w:rPr>
        <w:t>ö</w:t>
      </w:r>
      <w:r w:rsidRPr="00BB48BA">
        <w:rPr>
          <w:sz w:val="28"/>
          <w:szCs w:val="28"/>
          <w:lang w:val="en-GB"/>
        </w:rPr>
        <w:t>vb</w:t>
      </w:r>
      <w:r w:rsidRPr="00933748">
        <w:rPr>
          <w:sz w:val="28"/>
          <w:szCs w:val="28"/>
        </w:rPr>
        <w:t>ə</w:t>
      </w:r>
      <w:r w:rsidRPr="00BB48BA">
        <w:rPr>
          <w:sz w:val="28"/>
          <w:szCs w:val="28"/>
          <w:lang w:val="en-GB"/>
        </w:rPr>
        <w:t>d</w:t>
      </w:r>
      <w:r w:rsidRPr="00933748">
        <w:rPr>
          <w:sz w:val="28"/>
          <w:szCs w:val="28"/>
        </w:rPr>
        <w:t xml:space="preserve">ə, </w:t>
      </w:r>
      <w:r w:rsidRPr="00BB48BA">
        <w:rPr>
          <w:sz w:val="28"/>
          <w:szCs w:val="28"/>
          <w:lang w:val="en-GB"/>
        </w:rPr>
        <w:t>dekstran</w:t>
      </w:r>
      <w:r w:rsidRPr="00933748">
        <w:rPr>
          <w:sz w:val="28"/>
          <w:szCs w:val="28"/>
        </w:rPr>
        <w:t>ı</w:t>
      </w:r>
      <w:r w:rsidRPr="00BB48BA">
        <w:rPr>
          <w:sz w:val="28"/>
          <w:szCs w:val="28"/>
          <w:lang w:val="en-GB"/>
        </w:rPr>
        <w:t>n</w:t>
      </w:r>
      <w:r w:rsidRPr="00933748">
        <w:rPr>
          <w:sz w:val="28"/>
          <w:szCs w:val="28"/>
        </w:rPr>
        <w:t xml:space="preserve"> </w:t>
      </w:r>
      <w:r w:rsidRPr="00BB48BA">
        <w:rPr>
          <w:sz w:val="28"/>
          <w:szCs w:val="28"/>
          <w:lang w:val="en-GB"/>
        </w:rPr>
        <w:t>orta</w:t>
      </w:r>
      <w:r w:rsidRPr="00933748">
        <w:rPr>
          <w:sz w:val="28"/>
          <w:szCs w:val="28"/>
        </w:rPr>
        <w:t xml:space="preserve"> </w:t>
      </w:r>
      <w:r w:rsidRPr="00BB48BA">
        <w:rPr>
          <w:sz w:val="28"/>
          <w:szCs w:val="28"/>
          <w:lang w:val="en-GB"/>
        </w:rPr>
        <w:t>molekulyar</w:t>
      </w:r>
      <w:r w:rsidRPr="00933748">
        <w:rPr>
          <w:sz w:val="28"/>
          <w:szCs w:val="28"/>
        </w:rPr>
        <w:t xml:space="preserve"> </w:t>
      </w:r>
      <w:r w:rsidRPr="00BB48BA">
        <w:rPr>
          <w:sz w:val="28"/>
          <w:szCs w:val="28"/>
          <w:lang w:val="en-GB"/>
        </w:rPr>
        <w:t>fraksiyas</w:t>
      </w:r>
      <w:r w:rsidRPr="00933748">
        <w:rPr>
          <w:sz w:val="28"/>
          <w:szCs w:val="28"/>
        </w:rPr>
        <w:t>ı</w:t>
      </w:r>
      <w:r w:rsidRPr="00BB48BA">
        <w:rPr>
          <w:sz w:val="28"/>
          <w:szCs w:val="28"/>
          <w:lang w:val="en-GB"/>
        </w:rPr>
        <w:t>n</w:t>
      </w:r>
      <w:r w:rsidRPr="00933748">
        <w:rPr>
          <w:sz w:val="28"/>
          <w:szCs w:val="28"/>
        </w:rPr>
        <w:t>ı</w:t>
      </w:r>
      <w:r w:rsidRPr="00BB48BA">
        <w:rPr>
          <w:sz w:val="28"/>
          <w:szCs w:val="28"/>
          <w:lang w:val="en-GB"/>
        </w:rPr>
        <w:t>n</w:t>
      </w:r>
      <w:r w:rsidRPr="00933748">
        <w:rPr>
          <w:sz w:val="28"/>
          <w:szCs w:val="28"/>
        </w:rPr>
        <w:t xml:space="preserve"> </w:t>
      </w:r>
      <w:r w:rsidRPr="00BB48BA">
        <w:rPr>
          <w:sz w:val="28"/>
          <w:szCs w:val="28"/>
          <w:lang w:val="en-GB"/>
        </w:rPr>
        <w:t>m</w:t>
      </w:r>
      <w:r w:rsidRPr="00933748">
        <w:rPr>
          <w:sz w:val="28"/>
          <w:szCs w:val="28"/>
        </w:rPr>
        <w:t>ə</w:t>
      </w:r>
      <w:r w:rsidRPr="00BB48BA">
        <w:rPr>
          <w:sz w:val="28"/>
          <w:szCs w:val="28"/>
          <w:lang w:val="en-GB"/>
        </w:rPr>
        <w:t>hlullar</w:t>
      </w:r>
      <w:r w:rsidRPr="00933748">
        <w:rPr>
          <w:sz w:val="28"/>
          <w:szCs w:val="28"/>
        </w:rPr>
        <w:t>ı</w:t>
      </w:r>
      <w:r w:rsidRPr="00BB48BA">
        <w:rPr>
          <w:sz w:val="28"/>
          <w:szCs w:val="28"/>
          <w:lang w:val="en-GB"/>
        </w:rPr>
        <w:t>d</w:t>
      </w:r>
      <w:r w:rsidRPr="00933748">
        <w:rPr>
          <w:sz w:val="28"/>
          <w:szCs w:val="28"/>
        </w:rPr>
        <w:t>ı</w:t>
      </w:r>
      <w:r w:rsidRPr="00BB48BA">
        <w:rPr>
          <w:sz w:val="28"/>
          <w:szCs w:val="28"/>
          <w:lang w:val="en-GB"/>
        </w:rPr>
        <w:t>r</w:t>
      </w:r>
      <w:r w:rsidRPr="00933748">
        <w:rPr>
          <w:sz w:val="28"/>
          <w:szCs w:val="28"/>
        </w:rPr>
        <w:t xml:space="preserve">: 6% </w:t>
      </w:r>
      <w:r w:rsidRPr="00BB48BA">
        <w:rPr>
          <w:sz w:val="28"/>
          <w:szCs w:val="28"/>
          <w:lang w:val="en-GB"/>
        </w:rPr>
        <w:t>poliql</w:t>
      </w:r>
      <w:r w:rsidRPr="00933748">
        <w:rPr>
          <w:sz w:val="28"/>
          <w:szCs w:val="28"/>
        </w:rPr>
        <w:t>ü</w:t>
      </w:r>
      <w:r w:rsidRPr="00BB48BA">
        <w:rPr>
          <w:sz w:val="28"/>
          <w:szCs w:val="28"/>
          <w:lang w:val="en-GB"/>
        </w:rPr>
        <w:t>kin</w:t>
      </w:r>
      <w:r w:rsidRPr="00933748">
        <w:rPr>
          <w:sz w:val="28"/>
          <w:szCs w:val="28"/>
        </w:rPr>
        <w:t xml:space="preserve"> </w:t>
      </w:r>
      <w:r w:rsidRPr="00BB48BA">
        <w:rPr>
          <w:sz w:val="28"/>
          <w:szCs w:val="28"/>
          <w:lang w:val="en-GB"/>
        </w:rPr>
        <w:t>m</w:t>
      </w:r>
      <w:r w:rsidRPr="00933748">
        <w:rPr>
          <w:sz w:val="28"/>
          <w:szCs w:val="28"/>
        </w:rPr>
        <w:t>ə</w:t>
      </w:r>
      <w:r w:rsidRPr="00BB48BA">
        <w:rPr>
          <w:sz w:val="28"/>
          <w:szCs w:val="28"/>
          <w:lang w:val="en-GB"/>
        </w:rPr>
        <w:t>hlulu</w:t>
      </w:r>
      <w:r w:rsidRPr="00933748">
        <w:rPr>
          <w:sz w:val="28"/>
          <w:szCs w:val="28"/>
        </w:rPr>
        <w:t xml:space="preserve">, 10% </w:t>
      </w:r>
      <w:r w:rsidRPr="00BB48BA">
        <w:rPr>
          <w:sz w:val="28"/>
          <w:szCs w:val="28"/>
          <w:lang w:val="en-GB"/>
        </w:rPr>
        <w:t>reopoliglyukin</w:t>
      </w:r>
      <w:r w:rsidRPr="00933748">
        <w:rPr>
          <w:sz w:val="28"/>
          <w:szCs w:val="28"/>
        </w:rPr>
        <w:t xml:space="preserve"> </w:t>
      </w:r>
      <w:r w:rsidRPr="00BB48BA">
        <w:rPr>
          <w:sz w:val="28"/>
          <w:szCs w:val="28"/>
          <w:lang w:val="en-GB"/>
        </w:rPr>
        <w:t>m</w:t>
      </w:r>
      <w:r w:rsidRPr="00933748">
        <w:rPr>
          <w:sz w:val="28"/>
          <w:szCs w:val="28"/>
        </w:rPr>
        <w:t>ə</w:t>
      </w:r>
      <w:r w:rsidRPr="00BB48BA">
        <w:rPr>
          <w:sz w:val="28"/>
          <w:szCs w:val="28"/>
          <w:lang w:val="en-GB"/>
        </w:rPr>
        <w:t>hlulu</w:t>
      </w:r>
      <w:r w:rsidRPr="00933748">
        <w:rPr>
          <w:sz w:val="28"/>
          <w:szCs w:val="28"/>
        </w:rPr>
        <w:t xml:space="preserve"> (</w:t>
      </w:r>
      <w:r w:rsidRPr="00BB48BA">
        <w:rPr>
          <w:sz w:val="28"/>
          <w:szCs w:val="28"/>
          <w:lang w:val="en-GB"/>
        </w:rPr>
        <w:t>x</w:t>
      </w:r>
      <w:r w:rsidRPr="00933748">
        <w:rPr>
          <w:sz w:val="28"/>
          <w:szCs w:val="28"/>
        </w:rPr>
        <w:t>ü</w:t>
      </w:r>
      <w:r w:rsidRPr="00BB48BA">
        <w:rPr>
          <w:sz w:val="28"/>
          <w:szCs w:val="28"/>
          <w:lang w:val="en-GB"/>
        </w:rPr>
        <w:t>susil</w:t>
      </w:r>
      <w:r w:rsidRPr="00933748">
        <w:rPr>
          <w:sz w:val="28"/>
          <w:szCs w:val="28"/>
        </w:rPr>
        <w:t xml:space="preserve">ə </w:t>
      </w:r>
      <w:r w:rsidRPr="00BB48BA">
        <w:rPr>
          <w:sz w:val="28"/>
          <w:szCs w:val="28"/>
          <w:lang w:val="en-GB"/>
        </w:rPr>
        <w:t>bu</w:t>
      </w:r>
      <w:r w:rsidRPr="00933748">
        <w:rPr>
          <w:sz w:val="28"/>
          <w:szCs w:val="28"/>
        </w:rPr>
        <w:t xml:space="preserve"> </w:t>
      </w:r>
      <w:r w:rsidRPr="00BB48BA">
        <w:rPr>
          <w:sz w:val="28"/>
          <w:szCs w:val="28"/>
          <w:lang w:val="en-GB"/>
        </w:rPr>
        <w:t>d</w:t>
      </w:r>
      <w:r w:rsidRPr="00933748">
        <w:rPr>
          <w:sz w:val="28"/>
          <w:szCs w:val="28"/>
        </w:rPr>
        <w:t>ə</w:t>
      </w:r>
      <w:r w:rsidRPr="00BB48BA">
        <w:rPr>
          <w:sz w:val="28"/>
          <w:szCs w:val="28"/>
          <w:lang w:val="en-GB"/>
        </w:rPr>
        <w:t>rman</w:t>
      </w:r>
      <w:r w:rsidRPr="00933748">
        <w:rPr>
          <w:sz w:val="28"/>
          <w:szCs w:val="28"/>
        </w:rPr>
        <w:t xml:space="preserve">), </w:t>
      </w:r>
      <w:r w:rsidRPr="00BB48BA">
        <w:rPr>
          <w:sz w:val="28"/>
          <w:szCs w:val="28"/>
          <w:lang w:val="en-GB"/>
        </w:rPr>
        <w:t>h</w:t>
      </w:r>
      <w:r w:rsidRPr="00933748">
        <w:rPr>
          <w:sz w:val="28"/>
          <w:szCs w:val="28"/>
        </w:rPr>
        <w:t>ə</w:t>
      </w:r>
      <w:r w:rsidRPr="00BB48BA">
        <w:rPr>
          <w:sz w:val="28"/>
          <w:szCs w:val="28"/>
          <w:lang w:val="en-GB"/>
        </w:rPr>
        <w:t>m</w:t>
      </w:r>
      <w:r w:rsidRPr="00933748">
        <w:rPr>
          <w:sz w:val="28"/>
          <w:szCs w:val="28"/>
        </w:rPr>
        <w:t>ç</w:t>
      </w:r>
      <w:r w:rsidRPr="00BB48BA">
        <w:rPr>
          <w:sz w:val="28"/>
          <w:szCs w:val="28"/>
          <w:lang w:val="en-GB"/>
        </w:rPr>
        <w:t>inin</w:t>
      </w:r>
      <w:r w:rsidRPr="00933748">
        <w:rPr>
          <w:sz w:val="28"/>
          <w:szCs w:val="28"/>
        </w:rPr>
        <w:t xml:space="preserve"> </w:t>
      </w:r>
      <w:r w:rsidRPr="00BB48BA">
        <w:rPr>
          <w:sz w:val="28"/>
          <w:szCs w:val="28"/>
          <w:lang w:val="en-GB"/>
        </w:rPr>
        <w:t>reogluman</w:t>
      </w:r>
      <w:r w:rsidRPr="00933748">
        <w:rPr>
          <w:sz w:val="28"/>
          <w:szCs w:val="28"/>
        </w:rPr>
        <w:t xml:space="preserve">, </w:t>
      </w:r>
      <w:r w:rsidRPr="00BB48BA">
        <w:rPr>
          <w:sz w:val="28"/>
          <w:szCs w:val="28"/>
          <w:lang w:val="en-GB"/>
        </w:rPr>
        <w:t>Rondex</w:t>
      </w:r>
      <w:r w:rsidR="00F930C8" w:rsidRPr="00933748">
        <w:rPr>
          <w:sz w:val="28"/>
          <w:szCs w:val="28"/>
        </w:rPr>
        <w:t xml:space="preserve"> </w:t>
      </w:r>
      <w:r w:rsidR="00F930C8">
        <w:rPr>
          <w:sz w:val="28"/>
          <w:szCs w:val="28"/>
          <w:lang w:val="en-GB"/>
        </w:rPr>
        <w:t>aiddir</w:t>
      </w:r>
      <w:r w:rsidRPr="00933748">
        <w:rPr>
          <w:sz w:val="28"/>
          <w:szCs w:val="28"/>
        </w:rPr>
        <w:t xml:space="preserve">. </w:t>
      </w:r>
      <w:r w:rsidRPr="00BB48BA">
        <w:rPr>
          <w:sz w:val="28"/>
          <w:szCs w:val="28"/>
          <w:lang w:val="en-GB"/>
        </w:rPr>
        <w:t>Bu</w:t>
      </w:r>
      <w:r w:rsidRPr="00933748">
        <w:rPr>
          <w:sz w:val="28"/>
          <w:szCs w:val="28"/>
        </w:rPr>
        <w:t xml:space="preserve"> </w:t>
      </w:r>
      <w:r w:rsidR="00F930C8">
        <w:rPr>
          <w:sz w:val="28"/>
          <w:szCs w:val="28"/>
          <w:lang w:val="en-GB"/>
        </w:rPr>
        <w:t>vasit</w:t>
      </w:r>
      <w:r w:rsidR="00F930C8" w:rsidRPr="00933748">
        <w:rPr>
          <w:sz w:val="28"/>
          <w:szCs w:val="28"/>
        </w:rPr>
        <w:t>ə</w:t>
      </w:r>
      <w:r w:rsidR="00F930C8">
        <w:rPr>
          <w:sz w:val="28"/>
          <w:szCs w:val="28"/>
          <w:lang w:val="en-GB"/>
        </w:rPr>
        <w:t>l</w:t>
      </w:r>
      <w:r w:rsidR="00F930C8" w:rsidRPr="00933748">
        <w:rPr>
          <w:sz w:val="28"/>
          <w:szCs w:val="28"/>
        </w:rPr>
        <w:t>ə</w:t>
      </w:r>
      <w:r w:rsidR="00F930C8">
        <w:rPr>
          <w:sz w:val="28"/>
          <w:szCs w:val="28"/>
          <w:lang w:val="en-GB"/>
        </w:rPr>
        <w:t>r</w:t>
      </w:r>
      <w:r w:rsidR="00F930C8" w:rsidRPr="00933748">
        <w:rPr>
          <w:sz w:val="28"/>
          <w:szCs w:val="28"/>
        </w:rPr>
        <w:t xml:space="preserve"> </w:t>
      </w:r>
      <w:r w:rsidR="00F930C8">
        <w:rPr>
          <w:sz w:val="28"/>
          <w:szCs w:val="28"/>
          <w:lang w:val="en-GB"/>
        </w:rPr>
        <w:t>qan</w:t>
      </w:r>
      <w:r w:rsidR="00F930C8" w:rsidRPr="00933748">
        <w:rPr>
          <w:sz w:val="28"/>
          <w:szCs w:val="28"/>
        </w:rPr>
        <w:t xml:space="preserve">ı </w:t>
      </w:r>
      <w:r w:rsidR="00F930C8">
        <w:rPr>
          <w:sz w:val="28"/>
          <w:szCs w:val="28"/>
          <w:lang w:val="en-GB"/>
        </w:rPr>
        <w:t>durula</w:t>
      </w:r>
      <w:r w:rsidR="00F930C8" w:rsidRPr="00933748">
        <w:rPr>
          <w:sz w:val="28"/>
          <w:szCs w:val="28"/>
        </w:rPr>
        <w:t>ş</w:t>
      </w:r>
      <w:r w:rsidR="00F930C8">
        <w:rPr>
          <w:sz w:val="28"/>
          <w:szCs w:val="28"/>
          <w:lang w:val="en-GB"/>
        </w:rPr>
        <w:t>d</w:t>
      </w:r>
      <w:r w:rsidR="00F930C8" w:rsidRPr="00933748">
        <w:rPr>
          <w:sz w:val="28"/>
          <w:szCs w:val="28"/>
        </w:rPr>
        <w:t>ı</w:t>
      </w:r>
      <w:r w:rsidR="00F930C8">
        <w:rPr>
          <w:sz w:val="28"/>
          <w:szCs w:val="28"/>
          <w:lang w:val="en-GB"/>
        </w:rPr>
        <w:t>r</w:t>
      </w:r>
      <w:r w:rsidR="00F930C8" w:rsidRPr="00933748">
        <w:rPr>
          <w:sz w:val="28"/>
          <w:szCs w:val="28"/>
        </w:rPr>
        <w:t>ı</w:t>
      </w:r>
      <w:r w:rsidR="00F930C8">
        <w:rPr>
          <w:sz w:val="28"/>
          <w:szCs w:val="28"/>
          <w:lang w:val="en-GB"/>
        </w:rPr>
        <w:t>r</w:t>
      </w:r>
      <w:r w:rsidRPr="00933748">
        <w:rPr>
          <w:sz w:val="28"/>
          <w:szCs w:val="28"/>
        </w:rPr>
        <w:t xml:space="preserve">, </w:t>
      </w:r>
      <w:r w:rsidRPr="00BB48BA">
        <w:rPr>
          <w:sz w:val="28"/>
          <w:szCs w:val="28"/>
          <w:lang w:val="en-GB"/>
        </w:rPr>
        <w:t>onun</w:t>
      </w:r>
      <w:r w:rsidRPr="00933748">
        <w:rPr>
          <w:sz w:val="28"/>
          <w:szCs w:val="28"/>
        </w:rPr>
        <w:t xml:space="preserve"> </w:t>
      </w:r>
      <w:r w:rsidR="00F930C8" w:rsidRPr="00933748">
        <w:rPr>
          <w:sz w:val="28"/>
          <w:szCs w:val="28"/>
        </w:rPr>
        <w:t>ö</w:t>
      </w:r>
      <w:r w:rsidR="00F930C8">
        <w:rPr>
          <w:sz w:val="28"/>
          <w:szCs w:val="28"/>
          <w:lang w:val="en-GB"/>
        </w:rPr>
        <w:t>zl</w:t>
      </w:r>
      <w:r w:rsidR="00F930C8" w:rsidRPr="00933748">
        <w:rPr>
          <w:sz w:val="28"/>
          <w:szCs w:val="28"/>
        </w:rPr>
        <w:t>ü</w:t>
      </w:r>
      <w:r w:rsidR="00F930C8">
        <w:rPr>
          <w:sz w:val="28"/>
          <w:szCs w:val="28"/>
          <w:lang w:val="en-GB"/>
        </w:rPr>
        <w:t>l</w:t>
      </w:r>
      <w:r w:rsidR="00F930C8" w:rsidRPr="00933748">
        <w:rPr>
          <w:sz w:val="28"/>
          <w:szCs w:val="28"/>
        </w:rPr>
        <w:t>ü</w:t>
      </w:r>
      <w:r w:rsidR="00F930C8">
        <w:rPr>
          <w:sz w:val="28"/>
          <w:szCs w:val="28"/>
          <w:lang w:val="en-GB"/>
        </w:rPr>
        <w:t>y</w:t>
      </w:r>
      <w:r w:rsidR="00F930C8" w:rsidRPr="00933748">
        <w:rPr>
          <w:sz w:val="28"/>
          <w:szCs w:val="28"/>
        </w:rPr>
        <w:t>ü</w:t>
      </w:r>
      <w:r w:rsidR="00F930C8">
        <w:rPr>
          <w:sz w:val="28"/>
          <w:szCs w:val="28"/>
          <w:lang w:val="en-GB"/>
        </w:rPr>
        <w:t>n</w:t>
      </w:r>
      <w:r w:rsidR="00F930C8" w:rsidRPr="00933748">
        <w:rPr>
          <w:sz w:val="28"/>
          <w:szCs w:val="28"/>
        </w:rPr>
        <w:t>ü</w:t>
      </w:r>
      <w:r w:rsidRPr="00933748">
        <w:rPr>
          <w:sz w:val="28"/>
          <w:szCs w:val="28"/>
        </w:rPr>
        <w:t xml:space="preserve"> </w:t>
      </w:r>
      <w:r w:rsidRPr="00BB48BA">
        <w:rPr>
          <w:sz w:val="28"/>
          <w:szCs w:val="28"/>
          <w:lang w:val="en-GB"/>
        </w:rPr>
        <w:t>azald</w:t>
      </w:r>
      <w:r w:rsidRPr="00933748">
        <w:rPr>
          <w:sz w:val="28"/>
          <w:szCs w:val="28"/>
        </w:rPr>
        <w:t>ı</w:t>
      </w:r>
      <w:r w:rsidRPr="00BB48BA">
        <w:rPr>
          <w:sz w:val="28"/>
          <w:szCs w:val="28"/>
          <w:lang w:val="en-GB"/>
        </w:rPr>
        <w:t>r</w:t>
      </w:r>
      <w:r w:rsidRPr="00933748">
        <w:rPr>
          <w:sz w:val="28"/>
          <w:szCs w:val="28"/>
        </w:rPr>
        <w:t xml:space="preserve">, </w:t>
      </w:r>
      <w:r w:rsidRPr="00BB48BA">
        <w:rPr>
          <w:sz w:val="28"/>
          <w:szCs w:val="28"/>
          <w:lang w:val="en-GB"/>
        </w:rPr>
        <w:t>trombositl</w:t>
      </w:r>
      <w:r w:rsidRPr="00933748">
        <w:rPr>
          <w:sz w:val="28"/>
          <w:szCs w:val="28"/>
        </w:rPr>
        <w:t>ə</w:t>
      </w:r>
      <w:r w:rsidRPr="00BB48BA">
        <w:rPr>
          <w:sz w:val="28"/>
          <w:szCs w:val="28"/>
          <w:lang w:val="en-GB"/>
        </w:rPr>
        <w:t>ri</w:t>
      </w:r>
      <w:r w:rsidRPr="00933748">
        <w:rPr>
          <w:sz w:val="28"/>
          <w:szCs w:val="28"/>
        </w:rPr>
        <w:t xml:space="preserve"> </w:t>
      </w:r>
      <w:r w:rsidRPr="00BB48BA">
        <w:rPr>
          <w:sz w:val="28"/>
          <w:szCs w:val="28"/>
          <w:lang w:val="en-GB"/>
        </w:rPr>
        <w:t>v</w:t>
      </w:r>
      <w:r w:rsidRPr="00933748">
        <w:rPr>
          <w:sz w:val="28"/>
          <w:szCs w:val="28"/>
        </w:rPr>
        <w:t xml:space="preserve">ə </w:t>
      </w:r>
      <w:r w:rsidRPr="00BB48BA">
        <w:rPr>
          <w:sz w:val="28"/>
          <w:szCs w:val="28"/>
          <w:lang w:val="en-GB"/>
        </w:rPr>
        <w:t>eritrositl</w:t>
      </w:r>
      <w:r w:rsidRPr="00933748">
        <w:rPr>
          <w:sz w:val="28"/>
          <w:szCs w:val="28"/>
        </w:rPr>
        <w:t>ə</w:t>
      </w:r>
      <w:r w:rsidRPr="00BB48BA">
        <w:rPr>
          <w:sz w:val="28"/>
          <w:szCs w:val="28"/>
          <w:lang w:val="en-GB"/>
        </w:rPr>
        <w:t>ri</w:t>
      </w:r>
      <w:r w:rsidRPr="00933748">
        <w:rPr>
          <w:sz w:val="28"/>
          <w:szCs w:val="28"/>
        </w:rPr>
        <w:t xml:space="preserve"> ə</w:t>
      </w:r>
      <w:r w:rsidRPr="00BB48BA">
        <w:rPr>
          <w:sz w:val="28"/>
          <w:szCs w:val="28"/>
          <w:lang w:val="en-GB"/>
        </w:rPr>
        <w:t>hat</w:t>
      </w:r>
      <w:r w:rsidRPr="00933748">
        <w:rPr>
          <w:sz w:val="28"/>
          <w:szCs w:val="28"/>
        </w:rPr>
        <w:t xml:space="preserve">ə </w:t>
      </w:r>
      <w:r w:rsidRPr="00BB48BA">
        <w:rPr>
          <w:sz w:val="28"/>
          <w:szCs w:val="28"/>
          <w:lang w:val="en-GB"/>
        </w:rPr>
        <w:t>edir</w:t>
      </w:r>
      <w:r w:rsidRPr="00933748">
        <w:rPr>
          <w:sz w:val="28"/>
          <w:szCs w:val="28"/>
        </w:rPr>
        <w:t xml:space="preserve"> </w:t>
      </w:r>
      <w:r w:rsidRPr="00BB48BA">
        <w:rPr>
          <w:sz w:val="28"/>
          <w:szCs w:val="28"/>
          <w:lang w:val="en-GB"/>
        </w:rPr>
        <w:t>ki</w:t>
      </w:r>
      <w:r w:rsidRPr="00933748">
        <w:rPr>
          <w:sz w:val="28"/>
          <w:szCs w:val="28"/>
        </w:rPr>
        <w:t xml:space="preserve">, </w:t>
      </w:r>
      <w:r w:rsidRPr="00BB48BA">
        <w:rPr>
          <w:sz w:val="28"/>
          <w:szCs w:val="28"/>
          <w:lang w:val="en-GB"/>
        </w:rPr>
        <w:t>bu</w:t>
      </w:r>
      <w:r w:rsidRPr="00933748">
        <w:rPr>
          <w:sz w:val="28"/>
          <w:szCs w:val="28"/>
        </w:rPr>
        <w:t xml:space="preserve"> </w:t>
      </w:r>
      <w:r w:rsidRPr="00BB48BA">
        <w:rPr>
          <w:sz w:val="28"/>
          <w:szCs w:val="28"/>
          <w:lang w:val="en-GB"/>
        </w:rPr>
        <w:t>da</w:t>
      </w:r>
      <w:r w:rsidRPr="00933748">
        <w:rPr>
          <w:sz w:val="28"/>
          <w:szCs w:val="28"/>
        </w:rPr>
        <w:t xml:space="preserve"> </w:t>
      </w:r>
      <w:r w:rsidRPr="00BB48BA">
        <w:rPr>
          <w:sz w:val="28"/>
          <w:szCs w:val="28"/>
          <w:lang w:val="en-GB"/>
        </w:rPr>
        <w:t>onlar</w:t>
      </w:r>
      <w:r w:rsidRPr="00933748">
        <w:rPr>
          <w:sz w:val="28"/>
          <w:szCs w:val="28"/>
        </w:rPr>
        <w:t>ı</w:t>
      </w:r>
      <w:r w:rsidRPr="00BB48BA">
        <w:rPr>
          <w:sz w:val="28"/>
          <w:szCs w:val="28"/>
          <w:lang w:val="en-GB"/>
        </w:rPr>
        <w:t>n</w:t>
      </w:r>
      <w:r w:rsidRPr="00933748">
        <w:rPr>
          <w:sz w:val="28"/>
          <w:szCs w:val="28"/>
        </w:rPr>
        <w:t xml:space="preserve"> </w:t>
      </w:r>
      <w:r w:rsidRPr="00BB48BA">
        <w:rPr>
          <w:sz w:val="28"/>
          <w:szCs w:val="28"/>
          <w:lang w:val="en-GB"/>
        </w:rPr>
        <w:t>antiplatelet</w:t>
      </w:r>
      <w:r w:rsidRPr="00933748">
        <w:rPr>
          <w:sz w:val="28"/>
          <w:szCs w:val="28"/>
        </w:rPr>
        <w:t xml:space="preserve"> </w:t>
      </w:r>
      <w:r w:rsidRPr="00BB48BA">
        <w:rPr>
          <w:sz w:val="28"/>
          <w:szCs w:val="28"/>
          <w:lang w:val="en-GB"/>
        </w:rPr>
        <w:t>t</w:t>
      </w:r>
      <w:r w:rsidRPr="00933748">
        <w:rPr>
          <w:sz w:val="28"/>
          <w:szCs w:val="28"/>
        </w:rPr>
        <w:t>ə</w:t>
      </w:r>
      <w:r w:rsidRPr="00BB48BA">
        <w:rPr>
          <w:sz w:val="28"/>
          <w:szCs w:val="28"/>
          <w:lang w:val="en-GB"/>
        </w:rPr>
        <w:t>sirin</w:t>
      </w:r>
      <w:r w:rsidRPr="00933748">
        <w:rPr>
          <w:sz w:val="28"/>
          <w:szCs w:val="28"/>
        </w:rPr>
        <w:t xml:space="preserve">ə </w:t>
      </w:r>
      <w:r w:rsidRPr="00BB48BA">
        <w:rPr>
          <w:sz w:val="28"/>
          <w:szCs w:val="28"/>
          <w:lang w:val="en-GB"/>
        </w:rPr>
        <w:t>k</w:t>
      </w:r>
      <w:r w:rsidRPr="00933748">
        <w:rPr>
          <w:sz w:val="28"/>
          <w:szCs w:val="28"/>
        </w:rPr>
        <w:t>ö</w:t>
      </w:r>
      <w:r w:rsidRPr="00BB48BA">
        <w:rPr>
          <w:sz w:val="28"/>
          <w:szCs w:val="28"/>
          <w:lang w:val="en-GB"/>
        </w:rPr>
        <w:t>m</w:t>
      </w:r>
      <w:r w:rsidRPr="00933748">
        <w:rPr>
          <w:sz w:val="28"/>
          <w:szCs w:val="28"/>
        </w:rPr>
        <w:t>ə</w:t>
      </w:r>
      <w:r w:rsidRPr="00BB48BA">
        <w:rPr>
          <w:sz w:val="28"/>
          <w:szCs w:val="28"/>
          <w:lang w:val="en-GB"/>
        </w:rPr>
        <w:t>k</w:t>
      </w:r>
      <w:r w:rsidRPr="00933748">
        <w:rPr>
          <w:sz w:val="28"/>
          <w:szCs w:val="28"/>
        </w:rPr>
        <w:t xml:space="preserve"> </w:t>
      </w:r>
      <w:r w:rsidRPr="00BB48BA">
        <w:rPr>
          <w:sz w:val="28"/>
          <w:szCs w:val="28"/>
          <w:lang w:val="en-GB"/>
        </w:rPr>
        <w:t>edir</w:t>
      </w:r>
      <w:r w:rsidRPr="00933748">
        <w:rPr>
          <w:sz w:val="28"/>
          <w:szCs w:val="28"/>
        </w:rPr>
        <w:t xml:space="preserve">, </w:t>
      </w:r>
      <w:r w:rsidRPr="00BB48BA">
        <w:rPr>
          <w:sz w:val="28"/>
          <w:szCs w:val="28"/>
          <w:lang w:val="en-GB"/>
        </w:rPr>
        <w:t>mayenin</w:t>
      </w:r>
      <w:r w:rsidRPr="00933748">
        <w:rPr>
          <w:sz w:val="28"/>
          <w:szCs w:val="28"/>
        </w:rPr>
        <w:t xml:space="preserve"> </w:t>
      </w:r>
      <w:r w:rsidRPr="00BB48BA">
        <w:rPr>
          <w:sz w:val="28"/>
          <w:szCs w:val="28"/>
          <w:lang w:val="en-GB"/>
        </w:rPr>
        <w:t>toxumalardan</w:t>
      </w:r>
      <w:r w:rsidRPr="00933748">
        <w:rPr>
          <w:sz w:val="28"/>
          <w:szCs w:val="28"/>
        </w:rPr>
        <w:t xml:space="preserve"> </w:t>
      </w:r>
      <w:r w:rsidRPr="00BB48BA">
        <w:rPr>
          <w:sz w:val="28"/>
          <w:szCs w:val="28"/>
          <w:lang w:val="en-GB"/>
        </w:rPr>
        <w:t>damarlara</w:t>
      </w:r>
      <w:r w:rsidRPr="00933748">
        <w:rPr>
          <w:sz w:val="28"/>
          <w:szCs w:val="28"/>
        </w:rPr>
        <w:t xml:space="preserve"> </w:t>
      </w:r>
      <w:r w:rsidRPr="00BB48BA">
        <w:rPr>
          <w:sz w:val="28"/>
          <w:szCs w:val="28"/>
          <w:lang w:val="en-GB"/>
        </w:rPr>
        <w:t>h</w:t>
      </w:r>
      <w:r w:rsidRPr="00933748">
        <w:rPr>
          <w:sz w:val="28"/>
          <w:szCs w:val="28"/>
        </w:rPr>
        <w:t>ə</w:t>
      </w:r>
      <w:r w:rsidRPr="00BB48BA">
        <w:rPr>
          <w:sz w:val="28"/>
          <w:szCs w:val="28"/>
          <w:lang w:val="en-GB"/>
        </w:rPr>
        <w:t>r</w:t>
      </w:r>
      <w:r w:rsidRPr="00933748">
        <w:rPr>
          <w:sz w:val="28"/>
          <w:szCs w:val="28"/>
        </w:rPr>
        <w:t>ə</w:t>
      </w:r>
      <w:r w:rsidRPr="00BB48BA">
        <w:rPr>
          <w:sz w:val="28"/>
          <w:szCs w:val="28"/>
          <w:lang w:val="en-GB"/>
        </w:rPr>
        <w:t>k</w:t>
      </w:r>
      <w:r w:rsidRPr="00933748">
        <w:rPr>
          <w:sz w:val="28"/>
          <w:szCs w:val="28"/>
        </w:rPr>
        <w:t>ə</w:t>
      </w:r>
      <w:r w:rsidRPr="00BB48BA">
        <w:rPr>
          <w:sz w:val="28"/>
          <w:szCs w:val="28"/>
          <w:lang w:val="en-GB"/>
        </w:rPr>
        <w:t>tini</w:t>
      </w:r>
      <w:r w:rsidRPr="00933748">
        <w:rPr>
          <w:sz w:val="28"/>
          <w:szCs w:val="28"/>
        </w:rPr>
        <w:t xml:space="preserve"> </w:t>
      </w:r>
      <w:r w:rsidRPr="00BB48BA">
        <w:rPr>
          <w:sz w:val="28"/>
          <w:szCs w:val="28"/>
          <w:lang w:val="en-GB"/>
        </w:rPr>
        <w:t>yax</w:t>
      </w:r>
      <w:r w:rsidRPr="00933748">
        <w:rPr>
          <w:sz w:val="28"/>
          <w:szCs w:val="28"/>
        </w:rPr>
        <w:t>şı</w:t>
      </w:r>
      <w:r w:rsidRPr="00BB48BA">
        <w:rPr>
          <w:sz w:val="28"/>
          <w:szCs w:val="28"/>
          <w:lang w:val="en-GB"/>
        </w:rPr>
        <w:t>la</w:t>
      </w:r>
      <w:r w:rsidRPr="00933748">
        <w:rPr>
          <w:sz w:val="28"/>
          <w:szCs w:val="28"/>
        </w:rPr>
        <w:t>ş</w:t>
      </w:r>
      <w:r w:rsidRPr="00BB48BA">
        <w:rPr>
          <w:sz w:val="28"/>
          <w:szCs w:val="28"/>
          <w:lang w:val="en-GB"/>
        </w:rPr>
        <w:t>d</w:t>
      </w:r>
      <w:r w:rsidRPr="00933748">
        <w:rPr>
          <w:sz w:val="28"/>
          <w:szCs w:val="28"/>
        </w:rPr>
        <w:t>ı</w:t>
      </w:r>
      <w:r w:rsidRPr="00BB48BA">
        <w:rPr>
          <w:sz w:val="28"/>
          <w:szCs w:val="28"/>
          <w:lang w:val="en-GB"/>
        </w:rPr>
        <w:t>r</w:t>
      </w:r>
      <w:r w:rsidRPr="00933748">
        <w:rPr>
          <w:sz w:val="28"/>
          <w:szCs w:val="28"/>
        </w:rPr>
        <w:t>ı</w:t>
      </w:r>
      <w:r w:rsidRPr="00BB48BA">
        <w:rPr>
          <w:sz w:val="28"/>
          <w:szCs w:val="28"/>
          <w:lang w:val="en-GB"/>
        </w:rPr>
        <w:t>r</w:t>
      </w:r>
      <w:r w:rsidRPr="00933748">
        <w:rPr>
          <w:sz w:val="28"/>
          <w:szCs w:val="28"/>
        </w:rPr>
        <w:t xml:space="preserve">, </w:t>
      </w:r>
      <w:r w:rsidRPr="00BB48BA">
        <w:rPr>
          <w:sz w:val="28"/>
          <w:szCs w:val="28"/>
          <w:lang w:val="en-GB"/>
        </w:rPr>
        <w:t>qan</w:t>
      </w:r>
      <w:r w:rsidRPr="00933748">
        <w:rPr>
          <w:sz w:val="28"/>
          <w:szCs w:val="28"/>
        </w:rPr>
        <w:t xml:space="preserve"> </w:t>
      </w:r>
      <w:r w:rsidRPr="00BB48BA">
        <w:rPr>
          <w:sz w:val="28"/>
          <w:szCs w:val="28"/>
          <w:lang w:val="en-GB"/>
        </w:rPr>
        <w:t>t</w:t>
      </w:r>
      <w:r w:rsidRPr="00933748">
        <w:rPr>
          <w:sz w:val="28"/>
          <w:szCs w:val="28"/>
        </w:rPr>
        <w:t>ə</w:t>
      </w:r>
      <w:r w:rsidRPr="00BB48BA">
        <w:rPr>
          <w:sz w:val="28"/>
          <w:szCs w:val="28"/>
          <w:lang w:val="en-GB"/>
        </w:rPr>
        <w:t>zyiqini</w:t>
      </w:r>
      <w:r w:rsidRPr="00933748">
        <w:rPr>
          <w:sz w:val="28"/>
          <w:szCs w:val="28"/>
        </w:rPr>
        <w:t xml:space="preserve"> </w:t>
      </w:r>
      <w:r w:rsidRPr="00BB48BA">
        <w:rPr>
          <w:sz w:val="28"/>
          <w:szCs w:val="28"/>
          <w:lang w:val="en-GB"/>
        </w:rPr>
        <w:t>art</w:t>
      </w:r>
      <w:r w:rsidRPr="00933748">
        <w:rPr>
          <w:sz w:val="28"/>
          <w:szCs w:val="28"/>
        </w:rPr>
        <w:t>ı</w:t>
      </w:r>
      <w:r w:rsidRPr="00BB48BA">
        <w:rPr>
          <w:sz w:val="28"/>
          <w:szCs w:val="28"/>
          <w:lang w:val="en-GB"/>
        </w:rPr>
        <w:t>r</w:t>
      </w:r>
      <w:r w:rsidRPr="00933748">
        <w:rPr>
          <w:sz w:val="28"/>
          <w:szCs w:val="28"/>
        </w:rPr>
        <w:t>ı</w:t>
      </w:r>
      <w:r w:rsidRPr="00BB48BA">
        <w:rPr>
          <w:sz w:val="28"/>
          <w:szCs w:val="28"/>
          <w:lang w:val="en-GB"/>
        </w:rPr>
        <w:t>r</w:t>
      </w:r>
      <w:r w:rsidRPr="00933748">
        <w:rPr>
          <w:sz w:val="28"/>
          <w:szCs w:val="28"/>
        </w:rPr>
        <w:t xml:space="preserve"> </w:t>
      </w:r>
      <w:r w:rsidRPr="00BB48BA">
        <w:rPr>
          <w:sz w:val="28"/>
          <w:szCs w:val="28"/>
          <w:lang w:val="en-GB"/>
        </w:rPr>
        <w:t>v</w:t>
      </w:r>
      <w:r w:rsidRPr="00933748">
        <w:rPr>
          <w:sz w:val="28"/>
          <w:szCs w:val="28"/>
        </w:rPr>
        <w:t xml:space="preserve">ə </w:t>
      </w:r>
      <w:r w:rsidRPr="00BB48BA">
        <w:rPr>
          <w:sz w:val="28"/>
          <w:szCs w:val="28"/>
          <w:lang w:val="en-GB"/>
        </w:rPr>
        <w:t>detoksifikasiyaedici</w:t>
      </w:r>
      <w:r w:rsidRPr="00933748">
        <w:rPr>
          <w:sz w:val="28"/>
          <w:szCs w:val="28"/>
        </w:rPr>
        <w:t xml:space="preserve"> </w:t>
      </w:r>
      <w:r w:rsidRPr="00BB48BA">
        <w:rPr>
          <w:sz w:val="28"/>
          <w:szCs w:val="28"/>
          <w:lang w:val="en-GB"/>
        </w:rPr>
        <w:t>t</w:t>
      </w:r>
      <w:r w:rsidRPr="00933748">
        <w:rPr>
          <w:sz w:val="28"/>
          <w:szCs w:val="28"/>
        </w:rPr>
        <w:t>ə</w:t>
      </w:r>
      <w:r w:rsidRPr="00BB48BA">
        <w:rPr>
          <w:sz w:val="28"/>
          <w:szCs w:val="28"/>
          <w:lang w:val="en-GB"/>
        </w:rPr>
        <w:t>sir</w:t>
      </w:r>
      <w:r w:rsidRPr="00933748">
        <w:rPr>
          <w:sz w:val="28"/>
          <w:szCs w:val="28"/>
        </w:rPr>
        <w:t xml:space="preserve"> </w:t>
      </w:r>
      <w:r w:rsidRPr="00BB48BA">
        <w:rPr>
          <w:sz w:val="28"/>
          <w:szCs w:val="28"/>
          <w:lang w:val="en-GB"/>
        </w:rPr>
        <w:t>g</w:t>
      </w:r>
      <w:r w:rsidRPr="00933748">
        <w:rPr>
          <w:sz w:val="28"/>
          <w:szCs w:val="28"/>
        </w:rPr>
        <w:t>ö</w:t>
      </w:r>
      <w:r w:rsidRPr="00BB48BA">
        <w:rPr>
          <w:sz w:val="28"/>
          <w:szCs w:val="28"/>
          <w:lang w:val="en-GB"/>
        </w:rPr>
        <w:t>st</w:t>
      </w:r>
      <w:r w:rsidRPr="00933748">
        <w:rPr>
          <w:sz w:val="28"/>
          <w:szCs w:val="28"/>
        </w:rPr>
        <w:t>ə</w:t>
      </w:r>
      <w:r w:rsidRPr="00BB48BA">
        <w:rPr>
          <w:sz w:val="28"/>
          <w:szCs w:val="28"/>
          <w:lang w:val="en-GB"/>
        </w:rPr>
        <w:t>rir</w:t>
      </w:r>
      <w:r w:rsidRPr="00933748">
        <w:rPr>
          <w:sz w:val="28"/>
          <w:szCs w:val="28"/>
        </w:rPr>
        <w:t>.</w:t>
      </w:r>
    </w:p>
    <w:p w:rsidR="00BB20F4" w:rsidRPr="00933748" w:rsidRDefault="00BB20F4" w:rsidP="00BB48BA">
      <w:pPr>
        <w:pStyle w:val="a4"/>
        <w:spacing w:before="0" w:beforeAutospacing="0" w:after="0" w:afterAutospacing="0"/>
        <w:ind w:firstLine="709"/>
        <w:jc w:val="both"/>
        <w:rPr>
          <w:sz w:val="28"/>
          <w:szCs w:val="28"/>
        </w:rPr>
      </w:pPr>
      <w:r w:rsidRPr="00933748">
        <w:rPr>
          <w:sz w:val="28"/>
          <w:szCs w:val="28"/>
        </w:rPr>
        <w:t>İ</w:t>
      </w:r>
      <w:r w:rsidRPr="00BB48BA">
        <w:rPr>
          <w:sz w:val="28"/>
          <w:szCs w:val="28"/>
          <w:lang w:val="en-GB"/>
        </w:rPr>
        <w:t>stifad</w:t>
      </w:r>
      <w:r w:rsidRPr="00933748">
        <w:rPr>
          <w:sz w:val="28"/>
          <w:szCs w:val="28"/>
        </w:rPr>
        <w:t>ə</w:t>
      </w:r>
      <w:r w:rsidRPr="00BB48BA">
        <w:rPr>
          <w:sz w:val="28"/>
          <w:szCs w:val="28"/>
          <w:lang w:val="en-GB"/>
        </w:rPr>
        <w:t>sin</w:t>
      </w:r>
      <w:r w:rsidRPr="00933748">
        <w:rPr>
          <w:sz w:val="28"/>
          <w:szCs w:val="28"/>
        </w:rPr>
        <w:t xml:space="preserve">ə </w:t>
      </w:r>
      <w:r w:rsidRPr="00BB48BA">
        <w:rPr>
          <w:sz w:val="28"/>
          <w:szCs w:val="28"/>
          <w:lang w:val="en-GB"/>
        </w:rPr>
        <w:t>g</w:t>
      </w:r>
      <w:r w:rsidRPr="00933748">
        <w:rPr>
          <w:sz w:val="28"/>
          <w:szCs w:val="28"/>
        </w:rPr>
        <w:t>ö</w:t>
      </w:r>
      <w:r w:rsidRPr="00BB48BA">
        <w:rPr>
          <w:sz w:val="28"/>
          <w:szCs w:val="28"/>
          <w:lang w:val="en-GB"/>
        </w:rPr>
        <w:t>st</w:t>
      </w:r>
      <w:r w:rsidRPr="00933748">
        <w:rPr>
          <w:sz w:val="28"/>
          <w:szCs w:val="28"/>
        </w:rPr>
        <w:t>ə</w:t>
      </w:r>
      <w:r w:rsidRPr="00BB48BA">
        <w:rPr>
          <w:sz w:val="28"/>
          <w:szCs w:val="28"/>
          <w:lang w:val="en-GB"/>
        </w:rPr>
        <w:t>ri</w:t>
      </w:r>
      <w:r w:rsidRPr="00933748">
        <w:rPr>
          <w:sz w:val="28"/>
          <w:szCs w:val="28"/>
        </w:rPr>
        <w:t>ş</w:t>
      </w:r>
      <w:r w:rsidRPr="00BB48BA">
        <w:rPr>
          <w:sz w:val="28"/>
          <w:szCs w:val="28"/>
          <w:lang w:val="en-GB"/>
        </w:rPr>
        <w:t>l</w:t>
      </w:r>
      <w:r w:rsidRPr="00933748">
        <w:rPr>
          <w:sz w:val="28"/>
          <w:szCs w:val="28"/>
        </w:rPr>
        <w:t>ə</w:t>
      </w:r>
      <w:r w:rsidRPr="00BB48BA">
        <w:rPr>
          <w:sz w:val="28"/>
          <w:szCs w:val="28"/>
          <w:lang w:val="en-GB"/>
        </w:rPr>
        <w:t>r</w:t>
      </w:r>
      <w:r w:rsidRPr="00933748">
        <w:rPr>
          <w:sz w:val="28"/>
          <w:szCs w:val="28"/>
        </w:rPr>
        <w:t>: ş</w:t>
      </w:r>
      <w:r w:rsidRPr="00BB48BA">
        <w:rPr>
          <w:sz w:val="28"/>
          <w:szCs w:val="28"/>
          <w:lang w:val="en-GB"/>
        </w:rPr>
        <w:t>ok</w:t>
      </w:r>
      <w:r w:rsidRPr="00933748">
        <w:rPr>
          <w:sz w:val="28"/>
          <w:szCs w:val="28"/>
        </w:rPr>
        <w:t xml:space="preserve">, </w:t>
      </w:r>
      <w:r w:rsidRPr="00BB48BA">
        <w:rPr>
          <w:sz w:val="28"/>
          <w:szCs w:val="28"/>
          <w:lang w:val="en-GB"/>
        </w:rPr>
        <w:t>tromboz</w:t>
      </w:r>
      <w:r w:rsidRPr="00933748">
        <w:rPr>
          <w:sz w:val="28"/>
          <w:szCs w:val="28"/>
        </w:rPr>
        <w:t xml:space="preserve">, </w:t>
      </w:r>
      <w:r w:rsidRPr="00BB48BA">
        <w:rPr>
          <w:sz w:val="28"/>
          <w:szCs w:val="28"/>
          <w:lang w:val="en-GB"/>
        </w:rPr>
        <w:t>tromboflebit</w:t>
      </w:r>
      <w:r w:rsidRPr="00933748">
        <w:rPr>
          <w:sz w:val="28"/>
          <w:szCs w:val="28"/>
        </w:rPr>
        <w:t xml:space="preserve">, </w:t>
      </w:r>
      <w:r w:rsidRPr="00BB48BA">
        <w:rPr>
          <w:sz w:val="28"/>
          <w:szCs w:val="28"/>
          <w:lang w:val="en-GB"/>
        </w:rPr>
        <w:t>endarterit</w:t>
      </w:r>
      <w:r w:rsidRPr="00933748">
        <w:rPr>
          <w:sz w:val="28"/>
          <w:szCs w:val="28"/>
        </w:rPr>
        <w:t xml:space="preserve">, </w:t>
      </w:r>
      <w:r w:rsidRPr="00BB48BA">
        <w:rPr>
          <w:sz w:val="28"/>
          <w:szCs w:val="28"/>
          <w:lang w:val="en-GB"/>
        </w:rPr>
        <w:t>peritonit</w:t>
      </w:r>
      <w:r w:rsidRPr="00933748">
        <w:rPr>
          <w:sz w:val="28"/>
          <w:szCs w:val="28"/>
        </w:rPr>
        <w:t xml:space="preserve"> </w:t>
      </w:r>
      <w:r w:rsidRPr="00BB48BA">
        <w:rPr>
          <w:sz w:val="28"/>
          <w:szCs w:val="28"/>
          <w:lang w:val="en-GB"/>
        </w:rPr>
        <w:t>v</w:t>
      </w:r>
      <w:r w:rsidRPr="00933748">
        <w:rPr>
          <w:sz w:val="28"/>
          <w:szCs w:val="28"/>
        </w:rPr>
        <w:t xml:space="preserve">ə </w:t>
      </w:r>
      <w:r w:rsidRPr="00BB48BA">
        <w:rPr>
          <w:sz w:val="28"/>
          <w:szCs w:val="28"/>
          <w:lang w:val="en-GB"/>
        </w:rPr>
        <w:t>s</w:t>
      </w:r>
      <w:r w:rsidRPr="00933748">
        <w:rPr>
          <w:sz w:val="28"/>
          <w:szCs w:val="28"/>
        </w:rPr>
        <w:t>. (</w:t>
      </w:r>
      <w:r w:rsidRPr="00BB48BA">
        <w:rPr>
          <w:sz w:val="28"/>
          <w:szCs w:val="28"/>
          <w:lang w:val="en-GB"/>
        </w:rPr>
        <w:t>kapilyar</w:t>
      </w:r>
      <w:r w:rsidRPr="00933748">
        <w:rPr>
          <w:sz w:val="28"/>
          <w:szCs w:val="28"/>
        </w:rPr>
        <w:t xml:space="preserve"> </w:t>
      </w:r>
      <w:r w:rsidRPr="00BB48BA">
        <w:rPr>
          <w:sz w:val="28"/>
          <w:szCs w:val="28"/>
          <w:lang w:val="en-GB"/>
        </w:rPr>
        <w:t>qan</w:t>
      </w:r>
      <w:r w:rsidRPr="00933748">
        <w:rPr>
          <w:sz w:val="28"/>
          <w:szCs w:val="28"/>
        </w:rPr>
        <w:t xml:space="preserve"> </w:t>
      </w:r>
      <w:r w:rsidRPr="00BB48BA">
        <w:rPr>
          <w:sz w:val="28"/>
          <w:szCs w:val="28"/>
          <w:lang w:val="en-GB"/>
        </w:rPr>
        <w:t>ax</w:t>
      </w:r>
      <w:r w:rsidRPr="00933748">
        <w:rPr>
          <w:sz w:val="28"/>
          <w:szCs w:val="28"/>
        </w:rPr>
        <w:t>ı</w:t>
      </w:r>
      <w:r w:rsidRPr="00BB48BA">
        <w:rPr>
          <w:sz w:val="28"/>
          <w:szCs w:val="28"/>
          <w:lang w:val="en-GB"/>
        </w:rPr>
        <w:t>n</w:t>
      </w:r>
      <w:r w:rsidRPr="00933748">
        <w:rPr>
          <w:sz w:val="28"/>
          <w:szCs w:val="28"/>
        </w:rPr>
        <w:t xml:space="preserve">ı </w:t>
      </w:r>
      <w:r w:rsidRPr="00BB48BA">
        <w:rPr>
          <w:sz w:val="28"/>
          <w:szCs w:val="28"/>
          <w:lang w:val="en-GB"/>
        </w:rPr>
        <w:t>yax</w:t>
      </w:r>
      <w:r w:rsidRPr="00933748">
        <w:rPr>
          <w:sz w:val="28"/>
          <w:szCs w:val="28"/>
        </w:rPr>
        <w:t>şı</w:t>
      </w:r>
      <w:r w:rsidRPr="00BB48BA">
        <w:rPr>
          <w:sz w:val="28"/>
          <w:szCs w:val="28"/>
          <w:lang w:val="en-GB"/>
        </w:rPr>
        <w:t>la</w:t>
      </w:r>
      <w:r w:rsidRPr="00933748">
        <w:rPr>
          <w:sz w:val="28"/>
          <w:szCs w:val="28"/>
        </w:rPr>
        <w:t>ş</w:t>
      </w:r>
      <w:r w:rsidRPr="00BB48BA">
        <w:rPr>
          <w:sz w:val="28"/>
          <w:szCs w:val="28"/>
          <w:lang w:val="en-GB"/>
        </w:rPr>
        <w:t>d</w:t>
      </w:r>
      <w:r w:rsidRPr="00933748">
        <w:rPr>
          <w:sz w:val="28"/>
          <w:szCs w:val="28"/>
        </w:rPr>
        <w:t>ı</w:t>
      </w:r>
      <w:r w:rsidRPr="00BB48BA">
        <w:rPr>
          <w:sz w:val="28"/>
          <w:szCs w:val="28"/>
          <w:lang w:val="en-GB"/>
        </w:rPr>
        <w:t>rmaq</w:t>
      </w:r>
      <w:r w:rsidRPr="00933748">
        <w:rPr>
          <w:sz w:val="28"/>
          <w:szCs w:val="28"/>
        </w:rPr>
        <w:t xml:space="preserve"> </w:t>
      </w:r>
      <w:r w:rsidRPr="00BB48BA">
        <w:rPr>
          <w:sz w:val="28"/>
          <w:szCs w:val="28"/>
          <w:lang w:val="en-GB"/>
        </w:rPr>
        <w:t>m</w:t>
      </w:r>
      <w:r w:rsidRPr="00933748">
        <w:rPr>
          <w:sz w:val="28"/>
          <w:szCs w:val="28"/>
        </w:rPr>
        <w:t>ə</w:t>
      </w:r>
      <w:r w:rsidRPr="00BB48BA">
        <w:rPr>
          <w:sz w:val="28"/>
          <w:szCs w:val="28"/>
          <w:lang w:val="en-GB"/>
        </w:rPr>
        <w:t>qs</w:t>
      </w:r>
      <w:r w:rsidRPr="00933748">
        <w:rPr>
          <w:sz w:val="28"/>
          <w:szCs w:val="28"/>
        </w:rPr>
        <w:t>ə</w:t>
      </w:r>
      <w:r w:rsidRPr="00BB48BA">
        <w:rPr>
          <w:sz w:val="28"/>
          <w:szCs w:val="28"/>
          <w:lang w:val="en-GB"/>
        </w:rPr>
        <w:t>di</w:t>
      </w:r>
      <w:r w:rsidRPr="00933748">
        <w:rPr>
          <w:sz w:val="28"/>
          <w:szCs w:val="28"/>
        </w:rPr>
        <w:t xml:space="preserve"> </w:t>
      </w:r>
      <w:r w:rsidRPr="00BB48BA">
        <w:rPr>
          <w:sz w:val="28"/>
          <w:szCs w:val="28"/>
          <w:lang w:val="en-GB"/>
        </w:rPr>
        <w:t>il</w:t>
      </w:r>
      <w:r w:rsidRPr="00933748">
        <w:rPr>
          <w:sz w:val="28"/>
          <w:szCs w:val="28"/>
        </w:rPr>
        <w:t>ə).</w:t>
      </w:r>
    </w:p>
    <w:p w:rsidR="00BB20F4" w:rsidRPr="00933748" w:rsidRDefault="00F930C8" w:rsidP="00BB48BA">
      <w:pPr>
        <w:pStyle w:val="a4"/>
        <w:spacing w:before="0" w:beforeAutospacing="0" w:after="0" w:afterAutospacing="0"/>
        <w:ind w:firstLine="709"/>
        <w:jc w:val="both"/>
        <w:rPr>
          <w:sz w:val="28"/>
          <w:szCs w:val="28"/>
        </w:rPr>
      </w:pPr>
      <w:r w:rsidRPr="00933748">
        <w:rPr>
          <w:sz w:val="28"/>
          <w:szCs w:val="28"/>
        </w:rPr>
        <w:t>Ə</w:t>
      </w:r>
      <w:r>
        <w:rPr>
          <w:sz w:val="28"/>
          <w:szCs w:val="28"/>
          <w:lang w:val="en-GB"/>
        </w:rPr>
        <w:t>lav</w:t>
      </w:r>
      <w:r w:rsidRPr="00933748">
        <w:rPr>
          <w:sz w:val="28"/>
          <w:szCs w:val="28"/>
        </w:rPr>
        <w:t>ə</w:t>
      </w:r>
      <w:r w:rsidR="00BB20F4" w:rsidRPr="00933748">
        <w:rPr>
          <w:sz w:val="28"/>
          <w:szCs w:val="28"/>
        </w:rPr>
        <w:t xml:space="preserve"> </w:t>
      </w:r>
      <w:r w:rsidR="00BB20F4" w:rsidRPr="00BB48BA">
        <w:rPr>
          <w:sz w:val="28"/>
          <w:szCs w:val="28"/>
          <w:lang w:val="en-GB"/>
        </w:rPr>
        <w:t>t</w:t>
      </w:r>
      <w:r w:rsidR="00BB20F4" w:rsidRPr="00933748">
        <w:rPr>
          <w:sz w:val="28"/>
          <w:szCs w:val="28"/>
        </w:rPr>
        <w:t>ə</w:t>
      </w:r>
      <w:r w:rsidR="00BB20F4" w:rsidRPr="00BB48BA">
        <w:rPr>
          <w:sz w:val="28"/>
          <w:szCs w:val="28"/>
          <w:lang w:val="en-GB"/>
        </w:rPr>
        <w:t>sirl</w:t>
      </w:r>
      <w:r w:rsidR="00BB20F4" w:rsidRPr="00933748">
        <w:rPr>
          <w:sz w:val="28"/>
          <w:szCs w:val="28"/>
        </w:rPr>
        <w:t>ə</w:t>
      </w:r>
      <w:r w:rsidR="00BB20F4" w:rsidRPr="00BB48BA">
        <w:rPr>
          <w:sz w:val="28"/>
          <w:szCs w:val="28"/>
          <w:lang w:val="en-GB"/>
        </w:rPr>
        <w:t>r</w:t>
      </w:r>
      <w:r w:rsidR="00BB20F4" w:rsidRPr="00933748">
        <w:rPr>
          <w:sz w:val="28"/>
          <w:szCs w:val="28"/>
        </w:rPr>
        <w:t xml:space="preserve">: </w:t>
      </w:r>
      <w:r w:rsidR="00BB20F4" w:rsidRPr="00BB48BA">
        <w:rPr>
          <w:sz w:val="28"/>
          <w:szCs w:val="28"/>
          <w:lang w:val="en-GB"/>
        </w:rPr>
        <w:t>allergik</w:t>
      </w:r>
      <w:r w:rsidR="00BB20F4" w:rsidRPr="00933748">
        <w:rPr>
          <w:sz w:val="28"/>
          <w:szCs w:val="28"/>
        </w:rPr>
        <w:t xml:space="preserve"> </w:t>
      </w:r>
      <w:r w:rsidR="00BB20F4" w:rsidRPr="00BB48BA">
        <w:rPr>
          <w:sz w:val="28"/>
          <w:szCs w:val="28"/>
          <w:lang w:val="en-GB"/>
        </w:rPr>
        <w:t>reaksiyalar</w:t>
      </w:r>
      <w:r w:rsidR="00BB20F4" w:rsidRPr="00933748">
        <w:rPr>
          <w:sz w:val="28"/>
          <w:szCs w:val="28"/>
        </w:rPr>
        <w:t>.</w:t>
      </w:r>
    </w:p>
    <w:p w:rsidR="00BB20F4" w:rsidRPr="00933748" w:rsidRDefault="00F930C8" w:rsidP="00BB48BA">
      <w:pPr>
        <w:pStyle w:val="a4"/>
        <w:spacing w:before="0" w:beforeAutospacing="0" w:after="0" w:afterAutospacing="0"/>
        <w:ind w:firstLine="709"/>
        <w:jc w:val="both"/>
        <w:rPr>
          <w:sz w:val="28"/>
          <w:szCs w:val="28"/>
        </w:rPr>
      </w:pPr>
      <w:r>
        <w:rPr>
          <w:sz w:val="28"/>
          <w:szCs w:val="28"/>
          <w:lang w:val="en-GB"/>
        </w:rPr>
        <w:t>Trombosit</w:t>
      </w:r>
      <w:r w:rsidRPr="00933748">
        <w:rPr>
          <w:sz w:val="28"/>
          <w:szCs w:val="28"/>
        </w:rPr>
        <w:t xml:space="preserve"> </w:t>
      </w:r>
      <w:r>
        <w:rPr>
          <w:sz w:val="28"/>
          <w:szCs w:val="28"/>
          <w:lang w:val="en-GB"/>
        </w:rPr>
        <w:t>antiaqreq</w:t>
      </w:r>
      <w:r w:rsidR="00BB20F4" w:rsidRPr="00BB48BA">
        <w:rPr>
          <w:sz w:val="28"/>
          <w:szCs w:val="28"/>
          <w:lang w:val="en-GB"/>
        </w:rPr>
        <w:t>antlar</w:t>
      </w:r>
      <w:r w:rsidR="00BB20F4" w:rsidRPr="00933748">
        <w:rPr>
          <w:sz w:val="28"/>
          <w:szCs w:val="28"/>
        </w:rPr>
        <w:t xml:space="preserve">ı </w:t>
      </w:r>
      <w:r w:rsidR="00BB20F4" w:rsidRPr="00BB48BA">
        <w:rPr>
          <w:sz w:val="28"/>
          <w:szCs w:val="28"/>
          <w:lang w:val="en-GB"/>
        </w:rPr>
        <w:t>metilksantinl</w:t>
      </w:r>
      <w:r w:rsidR="00BB20F4" w:rsidRPr="00933748">
        <w:rPr>
          <w:sz w:val="28"/>
          <w:szCs w:val="28"/>
        </w:rPr>
        <w:t>ə</w:t>
      </w:r>
      <w:r w:rsidR="00BB20F4" w:rsidRPr="00BB48BA">
        <w:rPr>
          <w:sz w:val="28"/>
          <w:szCs w:val="28"/>
          <w:lang w:val="en-GB"/>
        </w:rPr>
        <w:t>r</w:t>
      </w:r>
      <w:r w:rsidR="00BB20F4" w:rsidRPr="00933748">
        <w:rPr>
          <w:sz w:val="28"/>
          <w:szCs w:val="28"/>
        </w:rPr>
        <w:t xml:space="preserve"> </w:t>
      </w:r>
      <w:r w:rsidR="00BB20F4" w:rsidRPr="00BB48BA">
        <w:rPr>
          <w:sz w:val="28"/>
          <w:szCs w:val="28"/>
          <w:lang w:val="en-GB"/>
        </w:rPr>
        <w:t>qrupundan</w:t>
      </w:r>
      <w:r w:rsidR="00BB20F4" w:rsidRPr="00933748">
        <w:rPr>
          <w:sz w:val="28"/>
          <w:szCs w:val="28"/>
        </w:rPr>
        <w:t xml:space="preserve"> </w:t>
      </w:r>
      <w:r w:rsidR="00BB20F4" w:rsidRPr="00BB48BA">
        <w:rPr>
          <w:sz w:val="28"/>
          <w:szCs w:val="28"/>
          <w:lang w:val="en-GB"/>
        </w:rPr>
        <w:t>olan</w:t>
      </w:r>
      <w:r w:rsidR="00BB20F4" w:rsidRPr="00933748">
        <w:rPr>
          <w:sz w:val="28"/>
          <w:szCs w:val="28"/>
        </w:rPr>
        <w:t xml:space="preserve"> </w:t>
      </w:r>
      <w:r w:rsidR="00BB20F4" w:rsidRPr="00BB48BA">
        <w:rPr>
          <w:sz w:val="28"/>
          <w:szCs w:val="28"/>
          <w:lang w:val="en-GB"/>
        </w:rPr>
        <w:t>d</w:t>
      </w:r>
      <w:r w:rsidR="00BB20F4" w:rsidRPr="00933748">
        <w:rPr>
          <w:sz w:val="28"/>
          <w:szCs w:val="28"/>
        </w:rPr>
        <w:t>ə</w:t>
      </w:r>
      <w:r w:rsidR="00BB20F4" w:rsidRPr="00BB48BA">
        <w:rPr>
          <w:sz w:val="28"/>
          <w:szCs w:val="28"/>
          <w:lang w:val="en-GB"/>
        </w:rPr>
        <w:t>rmanlard</w:t>
      </w:r>
      <w:r w:rsidR="00BB20F4" w:rsidRPr="00933748">
        <w:rPr>
          <w:sz w:val="28"/>
          <w:szCs w:val="28"/>
        </w:rPr>
        <w:t>ı</w:t>
      </w:r>
      <w:r w:rsidR="00BB20F4" w:rsidRPr="00BB48BA">
        <w:rPr>
          <w:sz w:val="28"/>
          <w:szCs w:val="28"/>
          <w:lang w:val="en-GB"/>
        </w:rPr>
        <w:t>r</w:t>
      </w:r>
      <w:r w:rsidR="00BB20F4" w:rsidRPr="00933748">
        <w:rPr>
          <w:sz w:val="28"/>
          <w:szCs w:val="28"/>
        </w:rPr>
        <w:t xml:space="preserve">: </w:t>
      </w:r>
      <w:r w:rsidR="00BB20F4" w:rsidRPr="00BB48BA">
        <w:rPr>
          <w:sz w:val="28"/>
          <w:szCs w:val="28"/>
          <w:lang w:val="en-GB"/>
        </w:rPr>
        <w:t>eufillin</w:t>
      </w:r>
      <w:r w:rsidR="00BB20F4" w:rsidRPr="00933748">
        <w:rPr>
          <w:sz w:val="28"/>
          <w:szCs w:val="28"/>
        </w:rPr>
        <w:t xml:space="preserve">, </w:t>
      </w:r>
      <w:r w:rsidR="00BB20F4" w:rsidRPr="00BB48BA">
        <w:rPr>
          <w:sz w:val="28"/>
          <w:szCs w:val="28"/>
          <w:lang w:val="en-GB"/>
        </w:rPr>
        <w:t>h</w:t>
      </w:r>
      <w:r w:rsidR="00BB20F4" w:rsidRPr="00933748">
        <w:rPr>
          <w:sz w:val="28"/>
          <w:szCs w:val="28"/>
        </w:rPr>
        <w:t>ə</w:t>
      </w:r>
      <w:r w:rsidR="00BB20F4" w:rsidRPr="00BB48BA">
        <w:rPr>
          <w:sz w:val="28"/>
          <w:szCs w:val="28"/>
          <w:lang w:val="en-GB"/>
        </w:rPr>
        <w:t>m</w:t>
      </w:r>
      <w:r w:rsidR="00BB20F4" w:rsidRPr="00933748">
        <w:rPr>
          <w:sz w:val="28"/>
          <w:szCs w:val="28"/>
        </w:rPr>
        <w:t>ç</w:t>
      </w:r>
      <w:r w:rsidR="00BB20F4" w:rsidRPr="00BB48BA">
        <w:rPr>
          <w:sz w:val="28"/>
          <w:szCs w:val="28"/>
          <w:lang w:val="en-GB"/>
        </w:rPr>
        <w:t>inin</w:t>
      </w:r>
      <w:r w:rsidR="00BB20F4" w:rsidRPr="00933748">
        <w:rPr>
          <w:sz w:val="28"/>
          <w:szCs w:val="28"/>
        </w:rPr>
        <w:t xml:space="preserve"> </w:t>
      </w:r>
      <w:r w:rsidR="00BB20F4" w:rsidRPr="00BB48BA">
        <w:rPr>
          <w:sz w:val="28"/>
          <w:szCs w:val="28"/>
          <w:lang w:val="en-GB"/>
        </w:rPr>
        <w:t>teonikol</w:t>
      </w:r>
      <w:r w:rsidR="00BB20F4" w:rsidRPr="00933748">
        <w:rPr>
          <w:sz w:val="28"/>
          <w:szCs w:val="28"/>
        </w:rPr>
        <w:t xml:space="preserve"> (</w:t>
      </w:r>
      <w:r w:rsidR="00BB20F4" w:rsidRPr="00BB48BA">
        <w:rPr>
          <w:sz w:val="28"/>
          <w:szCs w:val="28"/>
          <w:lang w:val="en-GB"/>
        </w:rPr>
        <w:t>ksantinol</w:t>
      </w:r>
      <w:r w:rsidR="00BB20F4" w:rsidRPr="00933748">
        <w:rPr>
          <w:sz w:val="28"/>
          <w:szCs w:val="28"/>
        </w:rPr>
        <w:t xml:space="preserve"> </w:t>
      </w:r>
      <w:r w:rsidR="00BB20F4" w:rsidRPr="00BB48BA">
        <w:rPr>
          <w:sz w:val="28"/>
          <w:szCs w:val="28"/>
          <w:lang w:val="en-GB"/>
        </w:rPr>
        <w:t>nikotinat</w:t>
      </w:r>
      <w:r w:rsidR="00BB20F4" w:rsidRPr="00933748">
        <w:rPr>
          <w:sz w:val="28"/>
          <w:szCs w:val="28"/>
        </w:rPr>
        <w:t xml:space="preserve">, </w:t>
      </w:r>
      <w:r w:rsidR="00BB20F4" w:rsidRPr="00BB48BA">
        <w:rPr>
          <w:sz w:val="28"/>
          <w:szCs w:val="28"/>
          <w:lang w:val="en-GB"/>
        </w:rPr>
        <w:t>komplavin</w:t>
      </w:r>
      <w:r w:rsidR="00BB20F4" w:rsidRPr="00933748">
        <w:rPr>
          <w:sz w:val="28"/>
          <w:szCs w:val="28"/>
        </w:rPr>
        <w:t xml:space="preserve">, </w:t>
      </w:r>
      <w:r w:rsidR="00BB20F4" w:rsidRPr="00BB48BA">
        <w:rPr>
          <w:sz w:val="28"/>
          <w:szCs w:val="28"/>
          <w:lang w:val="en-GB"/>
        </w:rPr>
        <w:t>ksavin</w:t>
      </w:r>
      <w:r w:rsidR="00BB20F4" w:rsidRPr="00933748">
        <w:rPr>
          <w:sz w:val="28"/>
          <w:szCs w:val="28"/>
        </w:rPr>
        <w:t xml:space="preserve">) </w:t>
      </w:r>
      <w:r w:rsidR="00BB20F4" w:rsidRPr="00BB48BA">
        <w:rPr>
          <w:sz w:val="28"/>
          <w:szCs w:val="28"/>
          <w:lang w:val="en-GB"/>
        </w:rPr>
        <w:t>v</w:t>
      </w:r>
      <w:r w:rsidR="00BB20F4" w:rsidRPr="00933748">
        <w:rPr>
          <w:sz w:val="28"/>
          <w:szCs w:val="28"/>
        </w:rPr>
        <w:t xml:space="preserve">ə </w:t>
      </w:r>
      <w:r w:rsidR="00BB20F4" w:rsidRPr="00BB48BA">
        <w:rPr>
          <w:sz w:val="28"/>
          <w:szCs w:val="28"/>
          <w:lang w:val="en-GB"/>
        </w:rPr>
        <w:t>s</w:t>
      </w:r>
      <w:r w:rsidR="00BB20F4" w:rsidRPr="00933748">
        <w:rPr>
          <w:sz w:val="28"/>
          <w:szCs w:val="28"/>
        </w:rPr>
        <w:t>.</w:t>
      </w:r>
    </w:p>
    <w:p w:rsidR="00A90DCB" w:rsidRPr="00933748" w:rsidRDefault="00BB20F4" w:rsidP="00BB48BA">
      <w:pPr>
        <w:pStyle w:val="a4"/>
        <w:spacing w:before="0" w:beforeAutospacing="0" w:after="0" w:afterAutospacing="0"/>
        <w:ind w:firstLine="709"/>
        <w:jc w:val="both"/>
        <w:rPr>
          <w:sz w:val="28"/>
          <w:szCs w:val="28"/>
        </w:rPr>
      </w:pPr>
      <w:r w:rsidRPr="00BB48BA">
        <w:rPr>
          <w:sz w:val="28"/>
          <w:szCs w:val="28"/>
          <w:lang w:val="en-GB"/>
        </w:rPr>
        <w:t>TEON</w:t>
      </w:r>
      <w:r w:rsidRPr="00933748">
        <w:rPr>
          <w:sz w:val="28"/>
          <w:szCs w:val="28"/>
        </w:rPr>
        <w:t>İ</w:t>
      </w:r>
      <w:r w:rsidRPr="00BB48BA">
        <w:rPr>
          <w:sz w:val="28"/>
          <w:szCs w:val="28"/>
          <w:lang w:val="en-GB"/>
        </w:rPr>
        <w:t>KOL</w:t>
      </w:r>
      <w:r w:rsidRPr="00933748">
        <w:rPr>
          <w:sz w:val="28"/>
          <w:szCs w:val="28"/>
        </w:rPr>
        <w:t xml:space="preserve"> (</w:t>
      </w:r>
      <w:r w:rsidRPr="00BB48BA">
        <w:rPr>
          <w:sz w:val="28"/>
          <w:szCs w:val="28"/>
          <w:lang w:val="en-GB"/>
        </w:rPr>
        <w:t>ksantinol</w:t>
      </w:r>
      <w:r w:rsidRPr="00933748">
        <w:rPr>
          <w:sz w:val="28"/>
          <w:szCs w:val="28"/>
        </w:rPr>
        <w:t xml:space="preserve"> </w:t>
      </w:r>
      <w:r w:rsidRPr="00BB48BA">
        <w:rPr>
          <w:sz w:val="28"/>
          <w:szCs w:val="28"/>
          <w:lang w:val="en-GB"/>
        </w:rPr>
        <w:t>nikotinat</w:t>
      </w:r>
      <w:r w:rsidRPr="00933748">
        <w:rPr>
          <w:sz w:val="28"/>
          <w:szCs w:val="28"/>
        </w:rPr>
        <w:t xml:space="preserve">; </w:t>
      </w:r>
      <w:r w:rsidRPr="00BB48BA">
        <w:rPr>
          <w:sz w:val="28"/>
          <w:szCs w:val="28"/>
          <w:lang w:val="en-GB"/>
        </w:rPr>
        <w:t>draje</w:t>
      </w:r>
      <w:r w:rsidRPr="00933748">
        <w:rPr>
          <w:sz w:val="28"/>
          <w:szCs w:val="28"/>
        </w:rPr>
        <w:t xml:space="preserve"> 0, 15 </w:t>
      </w:r>
      <w:r w:rsidRPr="00BB48BA">
        <w:rPr>
          <w:sz w:val="28"/>
          <w:szCs w:val="28"/>
          <w:lang w:val="en-GB"/>
        </w:rPr>
        <w:t>v</w:t>
      </w:r>
      <w:r w:rsidRPr="00933748">
        <w:rPr>
          <w:sz w:val="28"/>
          <w:szCs w:val="28"/>
        </w:rPr>
        <w:t xml:space="preserve">ə </w:t>
      </w:r>
      <w:r w:rsidRPr="00BB48BA">
        <w:rPr>
          <w:sz w:val="28"/>
          <w:szCs w:val="28"/>
          <w:lang w:val="en-GB"/>
        </w:rPr>
        <w:t>amp</w:t>
      </w:r>
      <w:r w:rsidRPr="00933748">
        <w:rPr>
          <w:sz w:val="28"/>
          <w:szCs w:val="28"/>
        </w:rPr>
        <w:t xml:space="preserve">. 2 </w:t>
      </w:r>
      <w:r w:rsidRPr="00BB48BA">
        <w:rPr>
          <w:sz w:val="28"/>
          <w:szCs w:val="28"/>
          <w:lang w:val="en-GB"/>
        </w:rPr>
        <w:t>v</w:t>
      </w:r>
      <w:r w:rsidRPr="00933748">
        <w:rPr>
          <w:sz w:val="28"/>
          <w:szCs w:val="28"/>
        </w:rPr>
        <w:t xml:space="preserve">ə 10 </w:t>
      </w:r>
      <w:r w:rsidRPr="00BB48BA">
        <w:rPr>
          <w:sz w:val="28"/>
          <w:szCs w:val="28"/>
          <w:lang w:val="en-GB"/>
        </w:rPr>
        <w:t>ml</w:t>
      </w:r>
      <w:r w:rsidRPr="00933748">
        <w:rPr>
          <w:sz w:val="28"/>
          <w:szCs w:val="28"/>
        </w:rPr>
        <w:t xml:space="preserve"> 15% </w:t>
      </w:r>
      <w:r w:rsidRPr="00BB48BA">
        <w:rPr>
          <w:sz w:val="28"/>
          <w:szCs w:val="28"/>
          <w:lang w:val="en-GB"/>
        </w:rPr>
        <w:t>m</w:t>
      </w:r>
      <w:r w:rsidRPr="00933748">
        <w:rPr>
          <w:sz w:val="28"/>
          <w:szCs w:val="28"/>
        </w:rPr>
        <w:t>ə</w:t>
      </w:r>
      <w:r w:rsidRPr="00BB48BA">
        <w:rPr>
          <w:sz w:val="28"/>
          <w:szCs w:val="28"/>
          <w:lang w:val="en-GB"/>
        </w:rPr>
        <w:t>hlulda</w:t>
      </w:r>
      <w:r w:rsidRPr="00933748">
        <w:rPr>
          <w:sz w:val="28"/>
          <w:szCs w:val="28"/>
        </w:rPr>
        <w:t>).</w:t>
      </w:r>
    </w:p>
    <w:p w:rsidR="00A90DCB" w:rsidRDefault="00A90DCB"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3505200" cy="2057400"/>
            <wp:effectExtent l="0" t="0" r="0" b="0"/>
            <wp:docPr id="28" name="Рисунок 28" descr="Ксантинола никотинат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Ксантинола никотинат — описание вещества, фармакология, применение,  противопоказания, формул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05200" cy="2057400"/>
                    </a:xfrm>
                    <a:prstGeom prst="rect">
                      <a:avLst/>
                    </a:prstGeom>
                    <a:noFill/>
                    <a:ln>
                      <a:noFill/>
                    </a:ln>
                  </pic:spPr>
                </pic:pic>
              </a:graphicData>
            </a:graphic>
          </wp:inline>
        </w:drawing>
      </w:r>
    </w:p>
    <w:p w:rsidR="00BB20F4" w:rsidRPr="00BB20F4" w:rsidRDefault="00A90DCB" w:rsidP="00BB48BA">
      <w:pPr>
        <w:pStyle w:val="a4"/>
        <w:spacing w:before="0" w:beforeAutospacing="0" w:after="0" w:afterAutospacing="0"/>
        <w:ind w:firstLine="709"/>
        <w:jc w:val="both"/>
        <w:rPr>
          <w:sz w:val="28"/>
          <w:szCs w:val="28"/>
        </w:rPr>
      </w:pPr>
      <w:r>
        <w:rPr>
          <w:sz w:val="28"/>
          <w:szCs w:val="28"/>
        </w:rPr>
        <w:t>Vazodilatla</w:t>
      </w:r>
      <w:r w:rsidR="009B714F">
        <w:rPr>
          <w:sz w:val="28"/>
          <w:szCs w:val="28"/>
          <w:lang w:val="az-Latn-AZ"/>
        </w:rPr>
        <w:t>siya törədir</w:t>
      </w:r>
      <w:r>
        <w:rPr>
          <w:sz w:val="28"/>
          <w:szCs w:val="28"/>
        </w:rPr>
        <w:t xml:space="preserve">, beyin dövranını yaxşılaşdırır, trombositlərin </w:t>
      </w:r>
      <w:r w:rsidR="009B714F">
        <w:rPr>
          <w:sz w:val="28"/>
          <w:szCs w:val="28"/>
          <w:lang w:val="az-Latn-AZ"/>
        </w:rPr>
        <w:t>aqreqasiyasını</w:t>
      </w:r>
      <w:r>
        <w:rPr>
          <w:sz w:val="28"/>
          <w:szCs w:val="28"/>
        </w:rPr>
        <w:t xml:space="preserve"> azaldır.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İstifadəyə göstərişlər:</w:t>
      </w:r>
    </w:p>
    <w:p w:rsidR="00BB20F4" w:rsidRPr="00933748" w:rsidRDefault="00BB20F4" w:rsidP="00BB48BA">
      <w:pPr>
        <w:pStyle w:val="a4"/>
        <w:spacing w:before="0" w:beforeAutospacing="0" w:after="0" w:afterAutospacing="0"/>
        <w:ind w:firstLine="709"/>
        <w:jc w:val="both"/>
        <w:rPr>
          <w:sz w:val="28"/>
          <w:szCs w:val="28"/>
        </w:rPr>
      </w:pPr>
      <w:r w:rsidRPr="00933748">
        <w:rPr>
          <w:sz w:val="28"/>
          <w:szCs w:val="28"/>
        </w:rPr>
        <w:t xml:space="preserve">1) </w:t>
      </w:r>
      <w:r w:rsidR="009B714F">
        <w:rPr>
          <w:sz w:val="28"/>
          <w:szCs w:val="28"/>
          <w:lang w:val="az-Latn-AZ"/>
        </w:rPr>
        <w:t>D</w:t>
      </w:r>
      <w:r w:rsidRPr="009B714F">
        <w:rPr>
          <w:sz w:val="28"/>
          <w:szCs w:val="28"/>
          <w:lang w:val="en-GB"/>
        </w:rPr>
        <w:t>amarlar</w:t>
      </w:r>
      <w:r w:rsidRPr="00933748">
        <w:rPr>
          <w:sz w:val="28"/>
          <w:szCs w:val="28"/>
        </w:rPr>
        <w:t>ı</w:t>
      </w:r>
      <w:r w:rsidRPr="009B714F">
        <w:rPr>
          <w:sz w:val="28"/>
          <w:szCs w:val="28"/>
          <w:lang w:val="en-GB"/>
        </w:rPr>
        <w:t>n</w:t>
      </w:r>
      <w:r w:rsidRPr="00933748">
        <w:rPr>
          <w:sz w:val="28"/>
          <w:szCs w:val="28"/>
        </w:rPr>
        <w:t>ı</w:t>
      </w:r>
      <w:r w:rsidRPr="009B714F">
        <w:rPr>
          <w:sz w:val="28"/>
          <w:szCs w:val="28"/>
          <w:lang w:val="en-GB"/>
        </w:rPr>
        <w:t>n</w:t>
      </w:r>
      <w:r w:rsidRPr="00933748">
        <w:rPr>
          <w:sz w:val="28"/>
          <w:szCs w:val="28"/>
        </w:rPr>
        <w:t xml:space="preserve"> </w:t>
      </w:r>
      <w:r w:rsidRPr="009B714F">
        <w:rPr>
          <w:sz w:val="28"/>
          <w:szCs w:val="28"/>
          <w:lang w:val="en-GB"/>
        </w:rPr>
        <w:t>spazmlar</w:t>
      </w:r>
      <w:r w:rsidRPr="00933748">
        <w:rPr>
          <w:sz w:val="28"/>
          <w:szCs w:val="28"/>
        </w:rPr>
        <w:t>ı (</w:t>
      </w:r>
      <w:r w:rsidRPr="009B714F">
        <w:rPr>
          <w:sz w:val="28"/>
          <w:szCs w:val="28"/>
          <w:lang w:val="en-GB"/>
        </w:rPr>
        <w:t>endoarterit</w:t>
      </w:r>
      <w:r w:rsidRPr="00933748">
        <w:rPr>
          <w:sz w:val="28"/>
          <w:szCs w:val="28"/>
        </w:rPr>
        <w:t xml:space="preserve">, </w:t>
      </w:r>
      <w:r w:rsidRPr="009B714F">
        <w:rPr>
          <w:sz w:val="28"/>
          <w:szCs w:val="28"/>
          <w:lang w:val="en-GB"/>
        </w:rPr>
        <w:t>Raynaud</w:t>
      </w:r>
      <w:r w:rsidRPr="00933748">
        <w:rPr>
          <w:sz w:val="28"/>
          <w:szCs w:val="28"/>
        </w:rPr>
        <w:t xml:space="preserve"> </w:t>
      </w:r>
      <w:r w:rsidRPr="009B714F">
        <w:rPr>
          <w:sz w:val="28"/>
          <w:szCs w:val="28"/>
          <w:lang w:val="en-GB"/>
        </w:rPr>
        <w:t>x</w:t>
      </w:r>
      <w:r w:rsidRPr="00933748">
        <w:rPr>
          <w:sz w:val="28"/>
          <w:szCs w:val="28"/>
        </w:rPr>
        <w:t>ə</w:t>
      </w:r>
      <w:r w:rsidRPr="009B714F">
        <w:rPr>
          <w:sz w:val="28"/>
          <w:szCs w:val="28"/>
          <w:lang w:val="en-GB"/>
        </w:rPr>
        <w:t>st</w:t>
      </w:r>
      <w:r w:rsidRPr="00933748">
        <w:rPr>
          <w:sz w:val="28"/>
          <w:szCs w:val="28"/>
        </w:rPr>
        <w:t>ə</w:t>
      </w:r>
      <w:r w:rsidRPr="009B714F">
        <w:rPr>
          <w:sz w:val="28"/>
          <w:szCs w:val="28"/>
          <w:lang w:val="en-GB"/>
        </w:rPr>
        <w:t>liyi</w:t>
      </w:r>
      <w:r w:rsidRPr="00933748">
        <w:rPr>
          <w:sz w:val="28"/>
          <w:szCs w:val="28"/>
        </w:rPr>
        <w:t>);</w:t>
      </w:r>
    </w:p>
    <w:p w:rsidR="00BB20F4" w:rsidRPr="00933748" w:rsidRDefault="00BB20F4" w:rsidP="00BB48BA">
      <w:pPr>
        <w:pStyle w:val="a4"/>
        <w:spacing w:before="0" w:beforeAutospacing="0" w:after="0" w:afterAutospacing="0"/>
        <w:ind w:firstLine="709"/>
        <w:jc w:val="both"/>
        <w:rPr>
          <w:sz w:val="28"/>
          <w:szCs w:val="28"/>
        </w:rPr>
      </w:pPr>
      <w:r w:rsidRPr="00933748">
        <w:rPr>
          <w:sz w:val="28"/>
          <w:szCs w:val="28"/>
        </w:rPr>
        <w:t xml:space="preserve">2) </w:t>
      </w:r>
      <w:r w:rsidR="009B714F">
        <w:rPr>
          <w:sz w:val="28"/>
          <w:szCs w:val="28"/>
          <w:lang w:val="az-Latn-AZ"/>
        </w:rPr>
        <w:t>Ə</w:t>
      </w:r>
      <w:r w:rsidRPr="009B714F">
        <w:rPr>
          <w:sz w:val="28"/>
          <w:szCs w:val="28"/>
          <w:lang w:val="en-GB"/>
        </w:rPr>
        <w:t>traflar</w:t>
      </w:r>
      <w:r w:rsidRPr="00933748">
        <w:rPr>
          <w:sz w:val="28"/>
          <w:szCs w:val="28"/>
        </w:rPr>
        <w:t>ı</w:t>
      </w:r>
      <w:r w:rsidRPr="009B714F">
        <w:rPr>
          <w:sz w:val="28"/>
          <w:szCs w:val="28"/>
          <w:lang w:val="en-GB"/>
        </w:rPr>
        <w:t>n</w:t>
      </w:r>
      <w:r w:rsidRPr="00933748">
        <w:rPr>
          <w:sz w:val="28"/>
          <w:szCs w:val="28"/>
        </w:rPr>
        <w:t xml:space="preserve"> </w:t>
      </w:r>
      <w:r w:rsidRPr="009B714F">
        <w:rPr>
          <w:sz w:val="28"/>
          <w:szCs w:val="28"/>
          <w:lang w:val="en-GB"/>
        </w:rPr>
        <w:t>trofik</w:t>
      </w:r>
      <w:r w:rsidRPr="00933748">
        <w:rPr>
          <w:sz w:val="28"/>
          <w:szCs w:val="28"/>
        </w:rPr>
        <w:t xml:space="preserve"> </w:t>
      </w:r>
      <w:r w:rsidRPr="009B714F">
        <w:rPr>
          <w:sz w:val="28"/>
          <w:szCs w:val="28"/>
          <w:lang w:val="en-GB"/>
        </w:rPr>
        <w:t>xoralar</w:t>
      </w:r>
      <w:r w:rsidRPr="00933748">
        <w:rPr>
          <w:sz w:val="28"/>
          <w:szCs w:val="28"/>
        </w:rPr>
        <w:t>ı.</w:t>
      </w:r>
    </w:p>
    <w:p w:rsidR="00F137BB" w:rsidRDefault="009B714F" w:rsidP="00BB48BA">
      <w:pPr>
        <w:pStyle w:val="a4"/>
        <w:spacing w:before="0" w:beforeAutospacing="0" w:after="0" w:afterAutospacing="0"/>
        <w:ind w:firstLine="709"/>
        <w:jc w:val="both"/>
        <w:rPr>
          <w:sz w:val="28"/>
          <w:szCs w:val="28"/>
          <w:lang w:val="az-Latn-AZ"/>
        </w:rPr>
      </w:pPr>
      <w:r>
        <w:rPr>
          <w:sz w:val="28"/>
          <w:szCs w:val="28"/>
          <w:lang w:val="az-Latn-AZ"/>
        </w:rPr>
        <w:t xml:space="preserve">Əlavə </w:t>
      </w:r>
    </w:p>
    <w:p w:rsidR="00BB20F4" w:rsidRPr="00F137BB" w:rsidRDefault="00BB20F4" w:rsidP="00BB48BA">
      <w:pPr>
        <w:pStyle w:val="a4"/>
        <w:spacing w:before="0" w:beforeAutospacing="0" w:after="0" w:afterAutospacing="0"/>
        <w:ind w:firstLine="709"/>
        <w:jc w:val="both"/>
        <w:rPr>
          <w:sz w:val="28"/>
          <w:szCs w:val="28"/>
          <w:lang w:val="az-Latn-AZ"/>
        </w:rPr>
      </w:pPr>
      <w:r w:rsidRPr="00F137BB">
        <w:rPr>
          <w:sz w:val="28"/>
          <w:szCs w:val="28"/>
          <w:lang w:val="az-Latn-AZ"/>
        </w:rPr>
        <w:t xml:space="preserve"> təsirləri: istilik hissi, üz, boyun qızartı, ümumi zəiflik, başgicəllənmə, başda təzyiq, dispepsiya.</w:t>
      </w:r>
    </w:p>
    <w:p w:rsidR="00BB20F4" w:rsidRPr="00933748" w:rsidRDefault="00BB20F4" w:rsidP="00BB48BA">
      <w:pPr>
        <w:pStyle w:val="1"/>
        <w:spacing w:before="0" w:line="240" w:lineRule="auto"/>
        <w:ind w:firstLine="709"/>
        <w:jc w:val="both"/>
        <w:rPr>
          <w:rFonts w:ascii="Times New Roman" w:hAnsi="Times New Roman" w:cs="Times New Roman"/>
          <w:b w:val="0"/>
          <w:bCs w:val="0"/>
          <w:color w:val="auto"/>
          <w:lang w:val="en-GB"/>
        </w:rPr>
      </w:pPr>
      <w:r w:rsidRPr="00933748">
        <w:rPr>
          <w:rFonts w:ascii="Times New Roman" w:hAnsi="Times New Roman" w:cs="Times New Roman"/>
          <w:b w:val="0"/>
          <w:bCs w:val="0"/>
          <w:color w:val="auto"/>
          <w:lang w:val="en-GB"/>
        </w:rPr>
        <w:t>Eritrositlərin yığılmasının qarşısını alan agentlər</w:t>
      </w:r>
    </w:p>
    <w:p w:rsidR="00514E55" w:rsidRDefault="00BB20F4" w:rsidP="00BB48BA">
      <w:pPr>
        <w:pStyle w:val="a4"/>
        <w:spacing w:before="0" w:beforeAutospacing="0" w:after="0" w:afterAutospacing="0"/>
        <w:ind w:firstLine="709"/>
        <w:jc w:val="both"/>
        <w:rPr>
          <w:b/>
          <w:sz w:val="28"/>
          <w:szCs w:val="28"/>
          <w:lang w:val="az-Latn-AZ"/>
        </w:rPr>
      </w:pPr>
      <w:r w:rsidRPr="00424DFA">
        <w:rPr>
          <w:b/>
          <w:sz w:val="28"/>
          <w:szCs w:val="28"/>
          <w:lang w:val="en-GB"/>
        </w:rPr>
        <w:t>PENTOXYFILLIN</w:t>
      </w:r>
      <w:r w:rsidR="00D26E17">
        <w:rPr>
          <w:b/>
          <w:sz w:val="28"/>
          <w:szCs w:val="28"/>
          <w:lang w:val="az-Latn-AZ"/>
        </w:rPr>
        <w:t xml:space="preserve"> </w:t>
      </w:r>
    </w:p>
    <w:p w:rsidR="00A90DCB" w:rsidRPr="00424DFA" w:rsidRDefault="00BB20F4" w:rsidP="00BB48BA">
      <w:pPr>
        <w:pStyle w:val="a4"/>
        <w:spacing w:before="0" w:beforeAutospacing="0" w:after="0" w:afterAutospacing="0"/>
        <w:ind w:firstLine="709"/>
        <w:jc w:val="both"/>
        <w:rPr>
          <w:sz w:val="28"/>
          <w:szCs w:val="28"/>
          <w:lang w:val="en-GB"/>
        </w:rPr>
      </w:pPr>
      <w:r w:rsidRPr="00424DFA">
        <w:rPr>
          <w:sz w:val="28"/>
          <w:szCs w:val="28"/>
          <w:lang w:val="en-GB"/>
        </w:rPr>
        <w:t>və ya trental (Pentoxyphhillinum; draje 0, 1 və 5 ml amp. 2% məhlulda).</w:t>
      </w:r>
    </w:p>
    <w:p w:rsidR="00A90DCB" w:rsidRDefault="00A90DCB" w:rsidP="00BB48BA">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2476500" cy="1381125"/>
            <wp:effectExtent l="0" t="0" r="0" b="9525"/>
            <wp:docPr id="29" name="Рисунок 29" descr="Пентоксифилли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Пентоксифиллин — описание вещества, фармакология, применение,  противопоказания, формул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0" cy="1381125"/>
                    </a:xfrm>
                    <a:prstGeom prst="rect">
                      <a:avLst/>
                    </a:prstGeom>
                    <a:noFill/>
                    <a:ln>
                      <a:noFill/>
                    </a:ln>
                  </pic:spPr>
                </pic:pic>
              </a:graphicData>
            </a:graphic>
          </wp:inline>
        </w:drawing>
      </w:r>
    </w:p>
    <w:p w:rsidR="00BB20F4" w:rsidRPr="00BB48BA" w:rsidRDefault="00A90DCB" w:rsidP="00BB48BA">
      <w:pPr>
        <w:pStyle w:val="a4"/>
        <w:spacing w:before="0" w:beforeAutospacing="0" w:after="0" w:afterAutospacing="0"/>
        <w:ind w:firstLine="709"/>
        <w:jc w:val="both"/>
        <w:rPr>
          <w:sz w:val="28"/>
          <w:szCs w:val="28"/>
          <w:lang w:val="en-GB"/>
        </w:rPr>
      </w:pPr>
      <w:r w:rsidRPr="00BB48BA">
        <w:rPr>
          <w:sz w:val="28"/>
          <w:szCs w:val="28"/>
          <w:lang w:val="en-GB"/>
        </w:rPr>
        <w:t>Teobrominə bənzər bir dimetilksantin törəməsi</w:t>
      </w:r>
      <w:r w:rsidR="00424DFA">
        <w:rPr>
          <w:sz w:val="28"/>
          <w:szCs w:val="28"/>
          <w:lang w:val="en-GB"/>
        </w:rPr>
        <w:t>dir</w:t>
      </w:r>
      <w:r w:rsidRPr="00BB48BA">
        <w:rPr>
          <w:sz w:val="28"/>
          <w:szCs w:val="28"/>
          <w:lang w:val="en-GB"/>
        </w:rPr>
        <w:t>. Dərmanın əsas təsiri qanın reoloji xüsusiyyətlərini yaxşılaşdırmaqdır. Eritrositlərin əyilmə qabiliyyətinə kömək edir, bu da onların kapilyarlardan keçməsini yaxşılaşdırır (eritrositlərin diametri 7 mikron, kapilyarların isə 5 mikrondur).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Trental eritrositlərin elastikliyini</w:t>
      </w:r>
      <w:r w:rsidR="00424DFA">
        <w:rPr>
          <w:sz w:val="28"/>
          <w:szCs w:val="28"/>
          <w:lang w:val="en-GB"/>
        </w:rPr>
        <w:t xml:space="preserve"> artırdığından və </w:t>
      </w:r>
      <w:r w:rsidRPr="00BB48BA">
        <w:rPr>
          <w:sz w:val="28"/>
          <w:szCs w:val="28"/>
          <w:lang w:val="en-GB"/>
        </w:rPr>
        <w:t xml:space="preserve">qan hüceyrələrinin yığılmasını məhdudlaşdırdığından, fibrinogenin səviyyəsini azaldır, nəticədə qanın </w:t>
      </w:r>
      <w:r w:rsidR="00424DFA">
        <w:rPr>
          <w:sz w:val="28"/>
          <w:szCs w:val="28"/>
          <w:lang w:val="en-GB"/>
        </w:rPr>
        <w:t>özlülüyünü</w:t>
      </w:r>
      <w:r w:rsidRPr="00BB48BA">
        <w:rPr>
          <w:sz w:val="28"/>
          <w:szCs w:val="28"/>
          <w:lang w:val="en-GB"/>
        </w:rPr>
        <w:t xml:space="preserve"> azaldır və onu daha maye edir, qan axınına qarşı müqaviməti azaldır. Qanın reoloji xüsusiyyətlərinin yaxşılaşdırılması ləng gedir. Təsiri 2-4 həftədən sonra gəlir.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İstifadəyə göstərişlər: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 periferik qan dövranı pozulduqda:</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Raynaud xəstəliyi;</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diabetik angiopatiya;</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gözün damar patologiyası;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2) beyin və koronar qan dövranının pozulması;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3) qan dövranı şoku.</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Trental hamiləlik, qanaxma və miokard infarktı olan xəstələrdə </w:t>
      </w:r>
      <w:r w:rsidR="00424DFA">
        <w:rPr>
          <w:sz w:val="28"/>
          <w:szCs w:val="28"/>
          <w:lang w:val="en-GB"/>
        </w:rPr>
        <w:t>əks göstərişdir</w:t>
      </w:r>
      <w:r w:rsidRPr="00BB48BA">
        <w:rPr>
          <w:sz w:val="28"/>
          <w:szCs w:val="28"/>
          <w:lang w:val="en-GB"/>
        </w:rPr>
        <w:t>. Arzuolunmaz təsirlər: ürəkbulanma, anoreksiya, ishal, başgicəllənmə, üzün qızartı</w:t>
      </w:r>
      <w:r w:rsidR="00424DFA">
        <w:rPr>
          <w:sz w:val="28"/>
          <w:szCs w:val="28"/>
          <w:lang w:val="en-GB"/>
        </w:rPr>
        <w:t>sı</w:t>
      </w:r>
      <w:r w:rsidRPr="00BB48BA">
        <w:rPr>
          <w:sz w:val="28"/>
          <w:szCs w:val="28"/>
          <w:lang w:val="en-GB"/>
        </w:rPr>
        <w:t>.</w:t>
      </w:r>
    </w:p>
    <w:p w:rsidR="00BB20F4" w:rsidRPr="00BB48BA" w:rsidRDefault="00BB20F4" w:rsidP="00BB48BA">
      <w:pPr>
        <w:pStyle w:val="2"/>
        <w:spacing w:before="0" w:line="240" w:lineRule="auto"/>
        <w:ind w:firstLine="709"/>
        <w:jc w:val="both"/>
        <w:rPr>
          <w:rFonts w:ascii="Times New Roman" w:hAnsi="Times New Roman" w:cs="Times New Roman"/>
          <w:color w:val="auto"/>
          <w:sz w:val="28"/>
          <w:szCs w:val="28"/>
          <w:lang w:val="en-GB"/>
        </w:rPr>
      </w:pPr>
      <w:r w:rsidRPr="00BB48BA">
        <w:rPr>
          <w:rFonts w:ascii="Times New Roman" w:hAnsi="Times New Roman" w:cs="Times New Roman"/>
          <w:b/>
          <w:bCs/>
          <w:color w:val="auto"/>
          <w:sz w:val="28"/>
          <w:szCs w:val="28"/>
          <w:lang w:val="en-GB"/>
        </w:rPr>
        <w:t>Hematopoeze təsir edən vasitələr</w:t>
      </w:r>
    </w:p>
    <w:p w:rsidR="00BB20F4" w:rsidRPr="00BB48BA" w:rsidRDefault="00424DFA" w:rsidP="00BB48BA">
      <w:pPr>
        <w:pStyle w:val="a4"/>
        <w:spacing w:before="0" w:beforeAutospacing="0" w:after="0" w:afterAutospacing="0"/>
        <w:ind w:firstLine="709"/>
        <w:jc w:val="both"/>
        <w:rPr>
          <w:sz w:val="28"/>
          <w:szCs w:val="28"/>
          <w:lang w:val="en-GB"/>
        </w:rPr>
      </w:pPr>
      <w:r>
        <w:rPr>
          <w:sz w:val="28"/>
          <w:szCs w:val="28"/>
          <w:lang w:val="en-GB"/>
        </w:rPr>
        <w:t>ANTIANEMİK VƏSİTƏLƏR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Antianemik </w:t>
      </w:r>
      <w:r w:rsidR="00424DFA">
        <w:rPr>
          <w:sz w:val="28"/>
          <w:szCs w:val="28"/>
          <w:lang w:val="en-GB"/>
        </w:rPr>
        <w:t>vasitələr</w:t>
      </w:r>
      <w:r w:rsidRPr="00BB48BA">
        <w:rPr>
          <w:sz w:val="28"/>
          <w:szCs w:val="28"/>
          <w:lang w:val="en-GB"/>
        </w:rPr>
        <w:t xml:space="preserve"> hematopoezi artırmaq və eritropoezin keyfiyyət pozğunluqlarını aradan qaldırmaq üçün istifadə olunur.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Anemiya müxtəlif hematopoetik amillərin çatışmazlığı nəticəsində inkişaf edə bilər: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dəmir (dəmir çatışmazlığı anemiyası);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bəzi vitaminlər (B12 çatışmazlığı, fol turşusu çatışmazlığı, E çatışmazlığı);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zülallar (zülal çatışmazlığı).</w:t>
      </w:r>
    </w:p>
    <w:p w:rsidR="00BB20F4" w:rsidRPr="00870ABC"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Bundan əlavə, eritropoezin irsi pozğunluqlarının, mis və maqnezium çatışmazlığının rolu çox böyükdür. Hipoxrom və hiperxrom anemiyalar var. Hiperkromik anemiya B vitaminlərinin (fol turşusu - Bc və siyanokobalamin - B12) çatışmazlığı ilə baş verir. </w:t>
      </w:r>
      <w:r w:rsidRPr="00870ABC">
        <w:rPr>
          <w:sz w:val="28"/>
          <w:szCs w:val="28"/>
          <w:lang w:val="en-GB"/>
        </w:rPr>
        <w:t>Bütün digər anemiyalar hipoxromdur. Xüsusilə hamilə qadınlarda anemiya halları yüksəkdir.</w:t>
      </w:r>
    </w:p>
    <w:p w:rsidR="00BB20F4" w:rsidRPr="00BB48BA" w:rsidRDefault="00BB20F4" w:rsidP="00BB48BA">
      <w:pPr>
        <w:pStyle w:val="2"/>
        <w:spacing w:before="0" w:line="240" w:lineRule="auto"/>
        <w:ind w:firstLine="709"/>
        <w:jc w:val="both"/>
        <w:rPr>
          <w:rFonts w:ascii="Times New Roman" w:hAnsi="Times New Roman" w:cs="Times New Roman"/>
          <w:color w:val="auto"/>
          <w:sz w:val="28"/>
          <w:szCs w:val="28"/>
          <w:lang w:val="en-GB"/>
        </w:rPr>
      </w:pPr>
      <w:r w:rsidRPr="00BB48BA">
        <w:rPr>
          <w:rFonts w:ascii="Times New Roman" w:hAnsi="Times New Roman" w:cs="Times New Roman"/>
          <w:b/>
          <w:bCs/>
          <w:color w:val="auto"/>
          <w:sz w:val="28"/>
          <w:szCs w:val="28"/>
          <w:lang w:val="en-GB"/>
        </w:rPr>
        <w:t xml:space="preserve">Hipoxrom anemiyada istifadə olunan antianemik </w:t>
      </w:r>
      <w:r w:rsidR="00424DFA">
        <w:rPr>
          <w:rFonts w:ascii="Times New Roman" w:hAnsi="Times New Roman" w:cs="Times New Roman"/>
          <w:b/>
          <w:bCs/>
          <w:color w:val="auto"/>
          <w:sz w:val="28"/>
          <w:szCs w:val="28"/>
          <w:lang w:val="en-GB"/>
        </w:rPr>
        <w:t>vasitələr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Çox vaxt hipoxrom anemiya dəmir çatışmazlığından qaynaqlanır. Dəmir çatışmazlığı aşağıdakı səbəblərdən yarana bilər: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dölün və uşağın bədənində dəmirin qeyri-kafi qəbulu;</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lastRenderedPageBreak/>
        <w:t>- bağırsaqdan zəif absorbsiya (malabsorbsiya sindromu, iltihablı bağırsaq xəstəliyi, tetrasiklinlər və digər antibiotiklərin qəbulu);</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həddindən artıq qan itkisi (qurd infestasiyası, burun və hemoroidal qanaxma);</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dəmir istehlakının artması (intensiv böyümə, infeksiyalar).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Dəmir həm hemik, həm də qeyri-himin strukturlarının bir sıra fermentlərinin mühüm tərkib hissəsidir. Hemik fermentlər: - hemo- və mioqlobin;</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sitoxromlar (P-450);</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peroksidaza;</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katalaza.</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Qeyri-heminik fermentlər: - suksinat dehidrogenaz</w:t>
      </w:r>
      <w:r w:rsidR="00424DFA">
        <w:rPr>
          <w:sz w:val="28"/>
          <w:szCs w:val="28"/>
          <w:lang w:val="en-GB"/>
        </w:rPr>
        <w:t>a</w:t>
      </w:r>
      <w:r w:rsidRPr="00BB48BA">
        <w:rPr>
          <w:sz w:val="28"/>
          <w:szCs w:val="28"/>
          <w:lang w:val="en-GB"/>
        </w:rPr>
        <w: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asetil-KoA dehidrogenaz;</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NADH dehidrogenaz və s.</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Dəmir çatışmazlığı ilə hemoglobinin tərkibi azalır (rəng indeksi birdən azdır), həmçinin toxumalarda tənəffüs fermentlərinin fəaliyyəti (hipotrofiya).</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Dəmir onikibarmaq bağırsaqda, eləcə də nazik bağırsağın digər hissələrində sorulur. Dəmir yaxşı əmilir. Mədənin xlor turşusunun təsiri altında qida ilə qəbul edilən dəmir </w:t>
      </w:r>
      <w:r w:rsidR="00424DFA">
        <w:rPr>
          <w:sz w:val="28"/>
          <w:szCs w:val="28"/>
          <w:lang w:val="en-GB"/>
        </w:rPr>
        <w:t>birləşmələri</w:t>
      </w:r>
      <w:r w:rsidRPr="00BB48BA">
        <w:rPr>
          <w:sz w:val="28"/>
          <w:szCs w:val="28"/>
          <w:lang w:val="en-GB"/>
        </w:rPr>
        <w:t xml:space="preserve"> dəmirə çevrilir. Südün tərkibində olan kalsium, fosfatlar, xüsusilə in</w:t>
      </w:r>
      <w:r w:rsidR="00424DFA">
        <w:rPr>
          <w:sz w:val="28"/>
          <w:szCs w:val="28"/>
          <w:lang w:val="en-GB"/>
        </w:rPr>
        <w:t>ək südünün tərkibində olan fitin</w:t>
      </w:r>
      <w:r w:rsidRPr="00BB48BA">
        <w:rPr>
          <w:sz w:val="28"/>
          <w:szCs w:val="28"/>
          <w:lang w:val="en-GB"/>
        </w:rPr>
        <w:t xml:space="preserve"> turşusu, tetrasiklinlər dəmirin sorulmasına man</w:t>
      </w:r>
      <w:r w:rsidR="00424DFA">
        <w:rPr>
          <w:sz w:val="28"/>
          <w:szCs w:val="28"/>
          <w:lang w:val="en-GB"/>
        </w:rPr>
        <w:t xml:space="preserve">e olur. Maksimum dəmir miqdarı </w:t>
      </w:r>
      <w:r w:rsidRPr="00BB48BA">
        <w:rPr>
          <w:sz w:val="28"/>
          <w:szCs w:val="28"/>
          <w:lang w:val="en-GB"/>
        </w:rPr>
        <w:t>gündə bədənə dax</w:t>
      </w:r>
      <w:r w:rsidR="00424DFA">
        <w:rPr>
          <w:sz w:val="28"/>
          <w:szCs w:val="28"/>
          <w:lang w:val="en-GB"/>
        </w:rPr>
        <w:t>il ola bilən bivalent 100 mqdir</w:t>
      </w:r>
      <w:r w:rsidRPr="00BB48BA">
        <w:rPr>
          <w:sz w:val="28"/>
          <w:szCs w:val="28"/>
          <w:lang w:val="en-GB"/>
        </w:rPr>
        <w:t>.</w:t>
      </w:r>
    </w:p>
    <w:p w:rsidR="00BB20F4" w:rsidRPr="00BB48BA" w:rsidRDefault="00424DFA" w:rsidP="00BB48BA">
      <w:pPr>
        <w:pStyle w:val="a4"/>
        <w:spacing w:before="0" w:beforeAutospacing="0" w:after="0" w:afterAutospacing="0"/>
        <w:ind w:firstLine="709"/>
        <w:jc w:val="both"/>
        <w:rPr>
          <w:sz w:val="28"/>
          <w:szCs w:val="28"/>
          <w:lang w:val="en-GB"/>
        </w:rPr>
      </w:pPr>
      <w:r>
        <w:rPr>
          <w:sz w:val="28"/>
          <w:szCs w:val="28"/>
          <w:lang w:val="en-GB"/>
        </w:rPr>
        <w:t>Dəmir iki mərhələdə sorulu</w:t>
      </w:r>
      <w:r w:rsidR="00BB20F4" w:rsidRPr="00BB48BA">
        <w:rPr>
          <w:sz w:val="28"/>
          <w:szCs w:val="28"/>
          <w:lang w:val="en-GB"/>
        </w:rPr>
        <w:t>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Mərhələ I: dəmir selikli qişa hüceyrələri tərəfindən tutulur.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Bu proses fol turşusu tərəfindən dəstəklənir.</w:t>
      </w:r>
    </w:p>
    <w:p w:rsidR="00BB20F4" w:rsidRPr="00BB48BA" w:rsidRDefault="00BB20F4" w:rsidP="00424DFA">
      <w:pPr>
        <w:pStyle w:val="a4"/>
        <w:spacing w:before="0" w:beforeAutospacing="0" w:after="0" w:afterAutospacing="0"/>
        <w:ind w:firstLine="709"/>
        <w:jc w:val="both"/>
        <w:rPr>
          <w:sz w:val="28"/>
          <w:szCs w:val="28"/>
          <w:lang w:val="en-GB"/>
        </w:rPr>
      </w:pPr>
      <w:r w:rsidRPr="00BB48BA">
        <w:rPr>
          <w:sz w:val="28"/>
          <w:szCs w:val="28"/>
          <w:lang w:val="en-GB"/>
        </w:rPr>
        <w:t>Mərhələ II: dəmirin selikli qişa vasitəsilə daşınması v</w:t>
      </w:r>
      <w:r w:rsidR="00424DFA">
        <w:rPr>
          <w:sz w:val="28"/>
          <w:szCs w:val="28"/>
          <w:lang w:val="en-GB"/>
        </w:rPr>
        <w:t xml:space="preserve">ə qana buraxılması. Qanda dəmir </w:t>
      </w:r>
      <w:r w:rsidRPr="00BB48BA">
        <w:rPr>
          <w:sz w:val="28"/>
          <w:szCs w:val="28"/>
          <w:lang w:val="en-GB"/>
        </w:rPr>
        <w:t>trivalentə qədər oksidləşir, transferrinlə birləşir.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Hipoxrom anemiyası olan xəstələrin müalicəsi üçün həm </w:t>
      </w:r>
      <w:r w:rsidR="00424DFA">
        <w:rPr>
          <w:sz w:val="28"/>
          <w:szCs w:val="28"/>
          <w:lang w:val="en-GB"/>
        </w:rPr>
        <w:t xml:space="preserve">peros, </w:t>
      </w:r>
      <w:r w:rsidRPr="00BB48BA">
        <w:rPr>
          <w:sz w:val="28"/>
          <w:szCs w:val="28"/>
          <w:lang w:val="en-GB"/>
        </w:rPr>
        <w:t>həm də inyeksiya yolu ilə təyin olunan dərmanlar istifadə olunur.</w:t>
      </w:r>
    </w:p>
    <w:p w:rsidR="00BB20F4" w:rsidRPr="00BB48BA" w:rsidRDefault="00424DFA" w:rsidP="00BB48BA">
      <w:pPr>
        <w:pStyle w:val="a4"/>
        <w:spacing w:before="0" w:beforeAutospacing="0" w:after="0" w:afterAutospacing="0"/>
        <w:ind w:firstLine="709"/>
        <w:jc w:val="both"/>
        <w:rPr>
          <w:sz w:val="28"/>
          <w:szCs w:val="28"/>
          <w:lang w:val="en-GB"/>
        </w:rPr>
      </w:pPr>
      <w:r>
        <w:rPr>
          <w:sz w:val="28"/>
          <w:szCs w:val="28"/>
          <w:lang w:val="en-GB"/>
        </w:rPr>
        <w:t>Ağızdan</w:t>
      </w:r>
      <w:r w:rsidR="00BB20F4" w:rsidRPr="00BB48BA">
        <w:rPr>
          <w:sz w:val="28"/>
          <w:szCs w:val="28"/>
          <w:lang w:val="en-GB"/>
        </w:rPr>
        <w:t xml:space="preserve"> əsasən qara dəmir preparatları istifadə olunur, çünki dah</w:t>
      </w:r>
      <w:r>
        <w:rPr>
          <w:sz w:val="28"/>
          <w:szCs w:val="28"/>
          <w:lang w:val="en-GB"/>
        </w:rPr>
        <w:t>a yaxşı əmilir və selikli qişanı</w:t>
      </w:r>
      <w:r w:rsidR="00BB20F4" w:rsidRPr="00BB48BA">
        <w:rPr>
          <w:sz w:val="28"/>
          <w:szCs w:val="28"/>
          <w:lang w:val="en-GB"/>
        </w:rPr>
        <w:t xml:space="preserve"> daha az qıcıqlan</w:t>
      </w:r>
      <w:r>
        <w:rPr>
          <w:sz w:val="28"/>
          <w:szCs w:val="28"/>
          <w:lang w:val="en-GB"/>
        </w:rPr>
        <w:t>dır</w:t>
      </w:r>
      <w:r w:rsidR="00BB20F4" w:rsidRPr="00BB48BA">
        <w:rPr>
          <w:sz w:val="28"/>
          <w:szCs w:val="28"/>
          <w:lang w:val="en-GB"/>
        </w:rPr>
        <w:t>ır.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Öz növbəsində, </w:t>
      </w:r>
      <w:r w:rsidR="00424DFA">
        <w:rPr>
          <w:sz w:val="28"/>
          <w:szCs w:val="28"/>
          <w:lang w:val="en-GB"/>
        </w:rPr>
        <w:t>oral</w:t>
      </w:r>
      <w:r w:rsidRPr="00BB48BA">
        <w:rPr>
          <w:sz w:val="28"/>
          <w:szCs w:val="28"/>
          <w:lang w:val="en-GB"/>
        </w:rPr>
        <w:t xml:space="preserve"> olaraq təyin olunan dərmanlar aşağıdakılara bölünür: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1. Üzvi dəmir preparatları:</w:t>
      </w:r>
    </w:p>
    <w:p w:rsidR="00BB20F4" w:rsidRPr="00BB48BA" w:rsidRDefault="00BB20F4" w:rsidP="00424DFA">
      <w:pPr>
        <w:pStyle w:val="a4"/>
        <w:spacing w:before="0" w:beforeAutospacing="0" w:after="0" w:afterAutospacing="0"/>
        <w:ind w:firstLine="709"/>
        <w:jc w:val="both"/>
        <w:rPr>
          <w:sz w:val="28"/>
          <w:szCs w:val="28"/>
          <w:lang w:val="en-GB"/>
        </w:rPr>
      </w:pPr>
      <w:r w:rsidRPr="00BB48BA">
        <w:rPr>
          <w:sz w:val="28"/>
          <w:szCs w:val="28"/>
          <w:lang w:val="en-GB"/>
        </w:rPr>
        <w:t>- dəmir laktat;</w:t>
      </w:r>
    </w:p>
    <w:p w:rsidR="00FC3DA6"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hemostimulin;</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ferropleks;</w:t>
      </w:r>
    </w:p>
    <w:p w:rsidR="00FC3DA6"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konfrans;</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ferroseron;</w:t>
      </w:r>
    </w:p>
    <w:p w:rsidR="00FC3DA6"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dəmir ilə aloe siropu;</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ferramid.</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2. Qeyri-üzvi dəmir preparatları: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dəmir sulfat;</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dəmir xlorid;</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dəmir karbonat.</w:t>
      </w:r>
    </w:p>
    <w:p w:rsidR="00BB20F4" w:rsidRPr="00424DF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lastRenderedPageBreak/>
        <w:t xml:space="preserve">Ən əlçatan və ucuz dərman dəmir sulfat (Ferrosi sulfas; tab. 0,2 (60 mq dəmir)) və 0,5 (200 mq dəmir) jelatin kapsullarında tozların hazırlanmasıdır. </w:t>
      </w:r>
      <w:r w:rsidRPr="00424DFA">
        <w:rPr>
          <w:sz w:val="28"/>
          <w:szCs w:val="28"/>
          <w:lang w:val="en-GB"/>
        </w:rPr>
        <w:t>Bu hazırlıqda - saf dəmirin yüksək konsentrasiyası</w:t>
      </w:r>
      <w:r w:rsidR="00424DFA">
        <w:rPr>
          <w:sz w:val="28"/>
          <w:szCs w:val="28"/>
          <w:lang w:val="en-GB"/>
        </w:rPr>
        <w:t xml:space="preserve"> istifadə olunur</w:t>
      </w:r>
      <w:r w:rsidRPr="00424DFA">
        <w:rPr>
          <w:sz w:val="28"/>
          <w:szCs w:val="28"/>
          <w:lang w:val="en-GB"/>
        </w:rPr>
        <w:t>.</w:t>
      </w:r>
    </w:p>
    <w:p w:rsidR="00FC3DA6" w:rsidRPr="00BB20F4" w:rsidRDefault="00FC3DA6"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2676525" cy="1154973"/>
            <wp:effectExtent l="0" t="0" r="0" b="7620"/>
            <wp:docPr id="30" name="Рисунок 30" descr="Железо сернокислое(II), 7-водное - ГК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Железо сернокислое(II), 7-водное - ГК Аналитика"/>
                    <pic:cNvPicPr>
                      <a:picLocks noChangeAspect="1" noChangeArrowheads="1"/>
                    </pic:cNvPicPr>
                  </pic:nvPicPr>
                  <pic:blipFill rotWithShape="1">
                    <a:blip r:embed="rId35">
                      <a:extLst>
                        <a:ext uri="{28A0092B-C50C-407E-A947-70E740481C1C}">
                          <a14:useLocalDpi xmlns:a14="http://schemas.microsoft.com/office/drawing/2010/main" val="0"/>
                        </a:ext>
                      </a:extLst>
                    </a:blip>
                    <a:srcRect l="1660" t="26223" r="-1" b="28767"/>
                    <a:stretch/>
                  </pic:blipFill>
                  <pic:spPr bwMode="auto">
                    <a:xfrm>
                      <a:off x="0" y="0"/>
                      <a:ext cx="2676525" cy="1154973"/>
                    </a:xfrm>
                    <a:prstGeom prst="rect">
                      <a:avLst/>
                    </a:prstGeom>
                    <a:noFill/>
                    <a:ln>
                      <a:noFill/>
                    </a:ln>
                    <a:extLst>
                      <a:ext uri="{53640926-AAD7-44D8-BBD7-CCE9431645EC}">
                        <a14:shadowObscured xmlns:a14="http://schemas.microsoft.com/office/drawing/2010/main"/>
                      </a:ext>
                    </a:extLst>
                  </pic:spPr>
                </pic:pic>
              </a:graphicData>
            </a:graphic>
          </wp:inline>
        </w:drawing>
      </w:r>
    </w:p>
    <w:p w:rsidR="00BB20F4" w:rsidRPr="00424DFA" w:rsidRDefault="00BB20F4" w:rsidP="00BB48BA">
      <w:pPr>
        <w:pStyle w:val="a4"/>
        <w:spacing w:before="0" w:beforeAutospacing="0" w:after="0" w:afterAutospacing="0"/>
        <w:ind w:firstLine="709"/>
        <w:jc w:val="both"/>
        <w:rPr>
          <w:sz w:val="28"/>
          <w:szCs w:val="28"/>
          <w:lang w:val="en-GB"/>
        </w:rPr>
      </w:pPr>
      <w:r w:rsidRPr="00BB20F4">
        <w:rPr>
          <w:sz w:val="28"/>
          <w:szCs w:val="28"/>
        </w:rPr>
        <w:t xml:space="preserve">Bu dərmana əlavə olaraq, </w:t>
      </w:r>
      <w:r w:rsidR="00424DFA">
        <w:rPr>
          <w:sz w:val="28"/>
          <w:szCs w:val="28"/>
        </w:rPr>
        <w:t xml:space="preserve">başqaları var. </w:t>
      </w:r>
      <w:r w:rsidR="00424DFA" w:rsidRPr="00424DFA">
        <w:rPr>
          <w:sz w:val="28"/>
          <w:szCs w:val="28"/>
          <w:lang w:val="en-GB"/>
        </w:rPr>
        <w:t>DƏMİR LAKTAT</w:t>
      </w:r>
      <w:r w:rsidRPr="00424DFA">
        <w:rPr>
          <w:sz w:val="28"/>
          <w:szCs w:val="28"/>
          <w:lang w:val="en-GB"/>
        </w:rPr>
        <w:t xml:space="preserve"> (Ferri lactas; 0,1-0,5 (1,0-190 mq dəmir) jelatin kapsullarında).</w:t>
      </w:r>
    </w:p>
    <w:p w:rsidR="00FC3DA6" w:rsidRPr="00BB20F4" w:rsidRDefault="00FC3DA6"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2609850" cy="1647825"/>
            <wp:effectExtent l="0" t="0" r="0" b="0"/>
            <wp:docPr id="31" name="Рисунок 31" descr="Лактат железа(II)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Лактат железа(II) — Википедия"/>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9850" cy="1647825"/>
                    </a:xfrm>
                    <a:prstGeom prst="rect">
                      <a:avLst/>
                    </a:prstGeom>
                    <a:noFill/>
                    <a:ln>
                      <a:noFill/>
                    </a:ln>
                  </pic:spPr>
                </pic:pic>
              </a:graphicData>
            </a:graphic>
          </wp:inline>
        </w:drawing>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 xml:space="preserve">DƏMİRLİ ALOE ŞƏRBƏTİ (100 ml şüşələrdə) tərkibində 20% dəmir xlorid məhlulu, limon turşusu, aloe şirəsi var. Dörddə bir stəkan suda hər dozada bir çay qaşığı </w:t>
      </w:r>
      <w:r w:rsidR="00426D86">
        <w:rPr>
          <w:sz w:val="28"/>
          <w:szCs w:val="28"/>
        </w:rPr>
        <w:t>istifadə edilir</w:t>
      </w:r>
      <w:r w:rsidRPr="00BB20F4">
        <w:rPr>
          <w:sz w:val="28"/>
          <w:szCs w:val="28"/>
        </w:rPr>
        <w:t>. Bu dərmanı qəbul edərkən arzuolunmaz təsirlər arasında dispepsiya tez-tez olur.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FERROKAL (Ferrocallum; bir tabletdə 0,2 dəmir dəmir, 0,1 kalsium fruktoza difosfat və serebrolesitin olan birləşmiş rəsmi preparat). Dərman gündə üç dəfə təyin edilir.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FERROPLEX - tərkibində dəmir sulfat və askorbin turşusu olan draje. Sonuncu dəmirin udulmasını kəskin şəkildə artırır.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FEFOL dəmir və fol turşusunun birləşməsidir.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Uzun müddət fəaliyyət göstərən dərmanlar (TARDIFERON, FERRO - GRADUMET) daha müasir h</w:t>
      </w:r>
      <w:r w:rsidR="00426D86">
        <w:rPr>
          <w:sz w:val="28"/>
          <w:szCs w:val="28"/>
          <w:lang w:val="en-GB"/>
        </w:rPr>
        <w:t xml:space="preserve">esab olunur. </w:t>
      </w:r>
      <w:r w:rsidR="00426D86">
        <w:rPr>
          <w:sz w:val="28"/>
          <w:szCs w:val="28"/>
          <w:lang w:val="en-GB"/>
        </w:rPr>
        <w:tab/>
        <w:t>D</w:t>
      </w:r>
      <w:r w:rsidRPr="00BB48BA">
        <w:rPr>
          <w:sz w:val="28"/>
          <w:szCs w:val="28"/>
          <w:lang w:val="en-GB"/>
        </w:rPr>
        <w:t>əmirin tədricən ayrıldığı inert plastik süngərəbənzər maddə üzərində xüsusi texnologiyadan istifadə etməklə hazırlanır.</w:t>
      </w:r>
    </w:p>
    <w:p w:rsidR="00BB20F4" w:rsidRPr="00BB48BA" w:rsidRDefault="00426D86" w:rsidP="00BB48BA">
      <w:pPr>
        <w:pStyle w:val="a4"/>
        <w:spacing w:before="0" w:beforeAutospacing="0" w:after="0" w:afterAutospacing="0"/>
        <w:ind w:firstLine="709"/>
        <w:jc w:val="both"/>
        <w:rPr>
          <w:sz w:val="28"/>
          <w:szCs w:val="28"/>
          <w:lang w:val="en-GB"/>
        </w:rPr>
      </w:pPr>
      <w:bookmarkStart w:id="0" w:name="_GoBack"/>
      <w:bookmarkEnd w:id="0"/>
      <w:r>
        <w:rPr>
          <w:sz w:val="28"/>
          <w:szCs w:val="28"/>
          <w:lang w:val="en-GB"/>
        </w:rPr>
        <w:t>Bir çox dəmir preparatının istifadəsindən sonra dərhal terapevtik effekt görülmür, bu təsir 3-4 həftədən sonra meydana gəlir. Preparatla müalicədə tez-tez təkrar kurs tələb olunur. Bu preparatların əlavə təsirləri mədə-bağırsaq traktına qıcıqlandırıcı təsiri ilə əlaqədardır. Xəstələrin 10%-də qəbizlik</w:t>
      </w:r>
      <w:r w:rsidR="0088422E">
        <w:rPr>
          <w:sz w:val="28"/>
          <w:szCs w:val="28"/>
          <w:lang w:val="en-GB"/>
        </w:rPr>
        <w:t xml:space="preserve"> və dişlərdə ləkə kimi əlavə təsirlər müşahidə olunur.</w:t>
      </w:r>
      <w:r w:rsidR="0088422E" w:rsidRPr="0088422E">
        <w:rPr>
          <w:sz w:val="28"/>
          <w:szCs w:val="28"/>
          <w:lang w:val="en-GB"/>
        </w:rPr>
        <w:t xml:space="preserve"> </w:t>
      </w:r>
      <w:r w:rsidR="0088422E" w:rsidRPr="00BB48BA">
        <w:rPr>
          <w:sz w:val="28"/>
          <w:szCs w:val="28"/>
          <w:lang w:val="en-GB"/>
        </w:rPr>
        <w:t>Xüsusilə uşaqlarda zəhərlənmə mümkündür (kapsulalar şirin, rənglidir).</w:t>
      </w:r>
    </w:p>
    <w:p w:rsidR="00BB20F4" w:rsidRPr="00870ABC" w:rsidRDefault="00BB20F4" w:rsidP="00BB48BA">
      <w:pPr>
        <w:pStyle w:val="a4"/>
        <w:spacing w:before="0" w:beforeAutospacing="0" w:after="0" w:afterAutospacing="0"/>
        <w:ind w:firstLine="709"/>
        <w:jc w:val="both"/>
        <w:rPr>
          <w:sz w:val="28"/>
          <w:szCs w:val="28"/>
          <w:lang w:val="en-GB"/>
        </w:rPr>
      </w:pPr>
      <w:r w:rsidRPr="00870ABC">
        <w:rPr>
          <w:sz w:val="28"/>
          <w:szCs w:val="28"/>
          <w:lang w:val="en-GB"/>
        </w:rPr>
        <w:t>Dəmir zəhərlənməsinin klinikası:</w:t>
      </w:r>
    </w:p>
    <w:p w:rsidR="00BB20F4" w:rsidRPr="00870ABC" w:rsidRDefault="00BB20F4" w:rsidP="00BB48BA">
      <w:pPr>
        <w:pStyle w:val="a4"/>
        <w:spacing w:before="0" w:beforeAutospacing="0" w:after="0" w:afterAutospacing="0"/>
        <w:ind w:firstLine="709"/>
        <w:jc w:val="both"/>
        <w:rPr>
          <w:sz w:val="28"/>
          <w:szCs w:val="28"/>
          <w:lang w:val="en-GB"/>
        </w:rPr>
      </w:pPr>
      <w:r w:rsidRPr="00870ABC">
        <w:rPr>
          <w:sz w:val="28"/>
          <w:szCs w:val="28"/>
          <w:lang w:val="en-GB"/>
        </w:rPr>
        <w:t>1) qusma, ishal (nəcis qara olur);</w:t>
      </w:r>
    </w:p>
    <w:p w:rsidR="00BB20F4" w:rsidRPr="00870ABC" w:rsidRDefault="00BB20F4" w:rsidP="00BB48BA">
      <w:pPr>
        <w:pStyle w:val="a4"/>
        <w:spacing w:before="0" w:beforeAutospacing="0" w:after="0" w:afterAutospacing="0"/>
        <w:ind w:firstLine="709"/>
        <w:jc w:val="both"/>
        <w:rPr>
          <w:sz w:val="28"/>
          <w:szCs w:val="28"/>
          <w:lang w:val="en-GB"/>
        </w:rPr>
      </w:pPr>
      <w:r w:rsidRPr="00870ABC">
        <w:rPr>
          <w:sz w:val="28"/>
          <w:szCs w:val="28"/>
          <w:lang w:val="en-GB"/>
        </w:rPr>
        <w:t>2) qan təzyiqi düşür, taxikardiya görünür;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3) asidoz, şok, hipoksiya, qastroenterokolit inkişaf edir.</w:t>
      </w:r>
    </w:p>
    <w:p w:rsidR="00BB20F4" w:rsidRPr="00870ABC"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ml:space="preserve">Asidozla mübarizə - mədə yuyulması (3% soda məhlulu). Kompleks olan bir antidot var. Bu, xroniki alüminium zəhərlənmələri üçün də istifadə olunan DEFEROXAMINE (desferal). </w:t>
      </w:r>
      <w:r w:rsidRPr="00870ABC">
        <w:rPr>
          <w:sz w:val="28"/>
          <w:szCs w:val="28"/>
          <w:lang w:val="en-GB"/>
        </w:rPr>
        <w:t xml:space="preserve">Gündə 60 mq / kq dozada </w:t>
      </w:r>
      <w:r w:rsidR="0088422E">
        <w:rPr>
          <w:sz w:val="28"/>
          <w:szCs w:val="28"/>
          <w:lang w:val="en-GB"/>
        </w:rPr>
        <w:t>oral</w:t>
      </w:r>
      <w:r w:rsidRPr="00870ABC">
        <w:rPr>
          <w:sz w:val="28"/>
          <w:szCs w:val="28"/>
          <w:lang w:val="en-GB"/>
        </w:rPr>
        <w:t xml:space="preserve">, əzələdaxili və ya </w:t>
      </w:r>
      <w:r w:rsidRPr="00870ABC">
        <w:rPr>
          <w:sz w:val="28"/>
          <w:szCs w:val="28"/>
          <w:lang w:val="en-GB"/>
        </w:rPr>
        <w:lastRenderedPageBreak/>
        <w:t>venadaxili olaraq damcı şəklində təyin edilir. İçəridə 5-10 qram təyin edilir. Əgər bu dərman yoxdursa, onda TETACIN-CALCIUM venadaxili olaraq təyin oluna bilər.</w:t>
      </w:r>
    </w:p>
    <w:p w:rsidR="00BB20F4" w:rsidRPr="00870ABC" w:rsidRDefault="00BB20F4" w:rsidP="00BB48BA">
      <w:pPr>
        <w:pStyle w:val="a4"/>
        <w:spacing w:before="0" w:beforeAutospacing="0" w:after="0" w:afterAutospacing="0"/>
        <w:ind w:firstLine="709"/>
        <w:jc w:val="both"/>
        <w:rPr>
          <w:sz w:val="28"/>
          <w:szCs w:val="28"/>
          <w:lang w:val="en-GB"/>
        </w:rPr>
      </w:pPr>
      <w:r w:rsidRPr="00870ABC">
        <w:rPr>
          <w:sz w:val="28"/>
          <w:szCs w:val="28"/>
          <w:lang w:val="en-GB"/>
        </w:rPr>
        <w:t>Yalnız hipoxrom anemiyanın ən ağır hallarında, dəmirin udulmasının pozulması halında, parenteral tətbiq üçün dərmanlara müraciət edilir.</w:t>
      </w:r>
    </w:p>
    <w:p w:rsidR="00FC3DA6" w:rsidRPr="00870ABC" w:rsidRDefault="00BB20F4" w:rsidP="00BB48BA">
      <w:pPr>
        <w:pStyle w:val="a4"/>
        <w:spacing w:before="0" w:beforeAutospacing="0" w:after="0" w:afterAutospacing="0"/>
        <w:ind w:firstLine="709"/>
        <w:jc w:val="both"/>
        <w:rPr>
          <w:sz w:val="28"/>
          <w:szCs w:val="28"/>
          <w:lang w:val="en-GB"/>
        </w:rPr>
      </w:pPr>
      <w:r w:rsidRPr="00870ABC">
        <w:rPr>
          <w:sz w:val="28"/>
          <w:szCs w:val="28"/>
          <w:lang w:val="en-GB"/>
        </w:rPr>
        <w:t>FERKOVEN (Fercovenum) venadaxili yeridilir, tərkibində dəmir və kobalt vardır. Tətbiq edildikdə, dərman damar boyunca ağrıya səbəb olur, tromboz və tromboflebit mümkündür, sternumun arxasında ağrı, üzün qızartı görünə bilər. FERRUM-LEK (Ferrum-lec; 2 və 5 ml amperdə) maltoza ilə birlikdə 100 mq dəmir</w:t>
      </w:r>
      <w:r w:rsidR="0088422E">
        <w:rPr>
          <w:sz w:val="28"/>
          <w:szCs w:val="28"/>
          <w:lang w:val="en-GB"/>
        </w:rPr>
        <w:t xml:space="preserve"> duzu</w:t>
      </w:r>
      <w:r w:rsidRPr="00870ABC">
        <w:rPr>
          <w:sz w:val="28"/>
          <w:szCs w:val="28"/>
          <w:lang w:val="en-GB"/>
        </w:rPr>
        <w:t xml:space="preserve"> dəmir ehtiva edən əzələdaxili və venadaxili tətbiq üçün xarici dərmandır.</w:t>
      </w:r>
    </w:p>
    <w:p w:rsidR="00FC3DA6" w:rsidRDefault="00FC3DA6"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2362200" cy="1633293"/>
            <wp:effectExtent l="0" t="0" r="0" b="5080"/>
            <wp:docPr id="32" name="Рисунок 32" descr="Бисглицинат-хелат железа для использования в пероральном лечении анемии у  пациентов с целиак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Бисглицинат-хелат железа для использования в пероральном лечении анемии у  пациентов с целиакией"/>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63411" cy="1634130"/>
                    </a:xfrm>
                    <a:prstGeom prst="rect">
                      <a:avLst/>
                    </a:prstGeom>
                    <a:noFill/>
                    <a:ln>
                      <a:noFill/>
                    </a:ln>
                  </pic:spPr>
                </pic:pic>
              </a:graphicData>
            </a:graphic>
          </wp:inline>
        </w:drawing>
      </w:r>
    </w:p>
    <w:p w:rsidR="00BB20F4" w:rsidRPr="00BB20F4" w:rsidRDefault="0088422E" w:rsidP="00BB48BA">
      <w:pPr>
        <w:pStyle w:val="a4"/>
        <w:spacing w:before="0" w:beforeAutospacing="0" w:after="0" w:afterAutospacing="0"/>
        <w:ind w:firstLine="709"/>
        <w:jc w:val="both"/>
        <w:rPr>
          <w:sz w:val="28"/>
          <w:szCs w:val="28"/>
        </w:rPr>
      </w:pPr>
      <w:r>
        <w:rPr>
          <w:sz w:val="28"/>
          <w:szCs w:val="28"/>
        </w:rPr>
        <w:t>İntraveno</w:t>
      </w:r>
      <w:r w:rsidR="00BB20F4" w:rsidRPr="00BB20F4">
        <w:rPr>
          <w:sz w:val="28"/>
          <w:szCs w:val="28"/>
        </w:rPr>
        <w:t>z tətbiq üçün ampulalarda 1</w:t>
      </w:r>
      <w:r>
        <w:rPr>
          <w:sz w:val="28"/>
          <w:szCs w:val="28"/>
        </w:rPr>
        <w:t>00 mq dəmir saxarat var. İntramuskula</w:t>
      </w:r>
      <w:r w:rsidR="00BB20F4" w:rsidRPr="00BB20F4">
        <w:rPr>
          <w:sz w:val="28"/>
          <w:szCs w:val="28"/>
        </w:rPr>
        <w:t>r inyeksiya üçün dərman venadaxili tətbiq üçün istifadə edilməməlidir. Dərmanı bir damara təyin edərkən, dərmanı yavaş-yavaş tətbiq etmək lazımdır, ampulanın məzmunu əvvəlcə 10 ml izotonik məhlulda seyreltilməlidir.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Hiperxrom anemiyası olan xəstələrin müalicəsində vitamin preparatları istifadə olunur:</w:t>
      </w:r>
    </w:p>
    <w:p w:rsidR="00BB20F4" w:rsidRDefault="00BB20F4" w:rsidP="00BB48BA">
      <w:pPr>
        <w:pStyle w:val="a4"/>
        <w:spacing w:before="0" w:beforeAutospacing="0" w:after="0" w:afterAutospacing="0"/>
        <w:ind w:firstLine="709"/>
        <w:jc w:val="both"/>
        <w:rPr>
          <w:sz w:val="28"/>
          <w:szCs w:val="28"/>
        </w:rPr>
      </w:pPr>
      <w:r w:rsidRPr="00BB20F4">
        <w:rPr>
          <w:sz w:val="28"/>
          <w:szCs w:val="28"/>
        </w:rPr>
        <w:t>- vitamin B12 (siyanokobalamin);</w:t>
      </w:r>
    </w:p>
    <w:p w:rsidR="00FC3DA6" w:rsidRPr="00BB20F4" w:rsidRDefault="00FC3DA6" w:rsidP="00BB48BA">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3867150" cy="5772150"/>
            <wp:effectExtent l="0" t="0" r="0" b="0"/>
            <wp:docPr id="33" name="Рисунок 33" descr="Цианокобалами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Цианокобаламин — описание вещества, фармакология, применение,  противопоказания, формула"/>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67150" cy="5772150"/>
                    </a:xfrm>
                    <a:prstGeom prst="rect">
                      <a:avLst/>
                    </a:prstGeom>
                    <a:noFill/>
                    <a:ln>
                      <a:noFill/>
                    </a:ln>
                  </pic:spPr>
                </pic:pic>
              </a:graphicData>
            </a:graphic>
          </wp:inline>
        </w:drawing>
      </w:r>
    </w:p>
    <w:p w:rsidR="00BB20F4" w:rsidRDefault="00BB20F4" w:rsidP="00BB48BA">
      <w:pPr>
        <w:pStyle w:val="a4"/>
        <w:spacing w:before="0" w:beforeAutospacing="0" w:after="0" w:afterAutospacing="0"/>
        <w:ind w:firstLine="709"/>
        <w:jc w:val="both"/>
        <w:rPr>
          <w:sz w:val="28"/>
          <w:szCs w:val="28"/>
        </w:rPr>
      </w:pPr>
      <w:r w:rsidRPr="00BB20F4">
        <w:rPr>
          <w:sz w:val="28"/>
          <w:szCs w:val="28"/>
        </w:rPr>
        <w:t>- Vitamin Bc (fol turşusu).</w:t>
      </w:r>
    </w:p>
    <w:p w:rsidR="00FC3DA6" w:rsidRPr="00BB20F4" w:rsidRDefault="00FC3DA6" w:rsidP="00BB48BA">
      <w:pPr>
        <w:pStyle w:val="a4"/>
        <w:spacing w:before="0" w:beforeAutospacing="0" w:after="0" w:afterAutospacing="0"/>
        <w:ind w:firstLine="709"/>
        <w:jc w:val="both"/>
        <w:rPr>
          <w:sz w:val="28"/>
          <w:szCs w:val="28"/>
        </w:rPr>
      </w:pPr>
      <w:r>
        <w:rPr>
          <w:noProof/>
          <w:lang w:val="en-GB" w:eastAsia="en-GB"/>
        </w:rPr>
        <w:drawing>
          <wp:inline distT="0" distB="0" distL="0" distR="0">
            <wp:extent cx="5940425" cy="2133603"/>
            <wp:effectExtent l="0" t="0" r="0" b="0"/>
            <wp:docPr id="34" name="Рисунок 34" descr="Фолиевая кислота (лекарственное средство)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Фолиевая кислота (лекарственное средство) — Википедия"/>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2133603"/>
                    </a:xfrm>
                    <a:prstGeom prst="rect">
                      <a:avLst/>
                    </a:prstGeom>
                    <a:noFill/>
                    <a:ln>
                      <a:noFill/>
                    </a:ln>
                  </pic:spPr>
                </pic:pic>
              </a:graphicData>
            </a:graphic>
          </wp:inline>
        </w:drawing>
      </w:r>
    </w:p>
    <w:p w:rsidR="00BB20F4" w:rsidRDefault="00BB20F4" w:rsidP="00BB48BA">
      <w:pPr>
        <w:pStyle w:val="a4"/>
        <w:spacing w:before="0" w:beforeAutospacing="0" w:after="0" w:afterAutospacing="0"/>
        <w:ind w:firstLine="709"/>
        <w:jc w:val="both"/>
        <w:rPr>
          <w:sz w:val="28"/>
          <w:szCs w:val="28"/>
        </w:rPr>
      </w:pPr>
      <w:r w:rsidRPr="00BB20F4">
        <w:rPr>
          <w:sz w:val="28"/>
          <w:szCs w:val="28"/>
        </w:rPr>
        <w:t>Siyanokobalamin bədəndə bağırsaq mikroflorasında sintez olunur, həmçinin ət və süd məhsulları ilə birlikdə gəlir. Qaraciyərdə B12 vitamini müxtəlif reduksiya edən fermentlərin, xüsusən də qeyri-aktiv fol turşusunu bioloji aktiv folin turşusuna çevirən reduktaza daxil olan koenzim kobamamidə çevrilir.</w:t>
      </w:r>
    </w:p>
    <w:p w:rsidR="00FC3DA6" w:rsidRPr="00BB20F4" w:rsidRDefault="00FC3DA6" w:rsidP="00BB48BA">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3190875" cy="5762625"/>
            <wp:effectExtent l="0" t="0" r="9525" b="0"/>
            <wp:docPr id="35" name="Рисунок 35" descr="Кобамамид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Кобамамид — описание вещества, фармакология, применение, противопоказания,  формула"/>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90875" cy="5762625"/>
                    </a:xfrm>
                    <a:prstGeom prst="rect">
                      <a:avLst/>
                    </a:prstGeom>
                    <a:noFill/>
                    <a:ln>
                      <a:noFill/>
                    </a:ln>
                  </pic:spPr>
                </pic:pic>
              </a:graphicData>
            </a:graphic>
          </wp:inline>
        </w:drawing>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Beləliklə, B12 vitamini:</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1) hematopoez proseslərini aktivləşdirir;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2) toxumaların bərpasını aktivləşdirir;</w:t>
      </w:r>
    </w:p>
    <w:p w:rsidR="00BB20F4" w:rsidRPr="00BB20F4" w:rsidRDefault="00BB20F4" w:rsidP="00BB48BA">
      <w:pPr>
        <w:pStyle w:val="a4"/>
        <w:spacing w:before="0" w:beforeAutospacing="0" w:after="0" w:afterAutospacing="0"/>
        <w:ind w:firstLine="709"/>
        <w:jc w:val="both"/>
        <w:rPr>
          <w:sz w:val="28"/>
          <w:szCs w:val="28"/>
        </w:rPr>
      </w:pPr>
      <w:r w:rsidRPr="00BB20F4">
        <w:rPr>
          <w:sz w:val="28"/>
          <w:szCs w:val="28"/>
        </w:rPr>
        <w:t>Kobamamid, öz növbəsində, deoksiribozun meydana gəlməsi üçün lazımdır və aşağıdakılara kömək edir: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3) DNT sintezi;</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4) eritrositlərin sintezinin başa çatması;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5) sulfhidril qruplarının aktivliyinin saxlanılması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qırmızı qan hüceyrələrini hemolizdən qoruyan glutatyon;</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6) miyelin sintezinin yaxşılaşdırılması.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B12 vitamininin qidadan mənimsənilməsi üçün mədədə Qalanın daxili faktoru lazımdır. Onun yoxluğunda qanda yetişməmiş eritrositlər - meqaloblastlar görünür.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Vitamin B12 CYANOCOBALAMIN hazırlanması (Cianocobalaminum; vyp. 1 ml amp 0,003%, 0,01%, 0,02% və 0,05% həll) - əvəzedici terapiya vasitəsi, parenteral olaraq verilir. Quruluşunda dərman siyan və kobalt qruplarına malikdir.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lastRenderedPageBreak/>
        <w:t>Dərman göstərilir: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Addison-Birmerin bədxassəli meqaloblastik anemiyası ilə və mədə, bağırsaq rezeksiyasından sonra;</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uşaqlarda difilobotrioz ilə;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terminal ileit ilə;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divertikuloz, sprue, çölyak xəstəliyi ilə;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uzun müddət davam edən bağırsaq infeksiyaları ilə;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vaxtından əvvəl doğulmuş körpələrdə qida çatışmazlığının müalicəsində;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radikulit ilə (miyelin sintezini yaxşılaşdırır);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hepatit, intoksikasiya ilə (hepatositlərdə yağ əmələ gəlməsinin qarşısını alan kolinin meydana gəlməsini təşviq edir);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nevrit, iflic ilə.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Hiperkromik anemiya və fol turşusu (vitamin Bc) üçün istifadə olunur. Onun əsas mənbəyi bağırsaq mikroflorasıdır. Qida ilə (lobya, ispanaq, qulançar, kahı; yumurta ağı, maya, qaraciyər) gəlir. Orqanizmdə nuklein turşularının və zülalların sintezi üçün lazım olan tetrahidrofolik (folinik) turşuya çevrilir. Bu transformasiya vitamin B12, askorbin turşusu və biotin tərəfindən aktivləşdirilmiş reduktazaların təsiri altında baş verir.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Folin turşusunun sürətlə yayılan toxumaların - mədə-bağırsaq traktının hematopoetik və selikli qişalarının hüceyrə bölünməsinə təsiri xüsusilə vacibdir. Folin turşusu hemoproteinlərin, xüsusən də hemoglobinin sintezi üçün lazımdır. Eritro-, leyko- və trombopoezi stimullaşdırır. Xroniki fol turşusu çatışmazlığında makrositar anemiya, kəskin - aqranulositoz və aleykiya inkişaf edir.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İstifadəyə göstərişlər: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mütləq Addison-Birmer meqaloblastik anemiyasında siyanokobalaminlə birlikdə;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hamiləlik və laktasiya dövründə;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dəmir çatışmazlığı anemiyası olan xəstələrin müalicəsində, çünki fol turşusu dəmirin normal mənimsənilməsi və hemoglobinə daxil olması üçün lazımdır;</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qeyri-irsi leykopeniya, aqranulositoz, bəzi trombositopeniya ilə;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xəstələrə bu vitamini sintez edən bağırsaq florasını maneə törədən dərmanlar (antibiotiklər, sulfanilamidlər), həmçinin qaraciyərin neytrallaşdırıcı funksiyasını stimullaşdıran dərmanlar (antiepileptiklər: difenin, fenobarbital) təyin edildikdə;</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qida çatışmazlığının müalicəsində uşaqlar (zülal sintezi funksiyası);</w:t>
      </w:r>
    </w:p>
    <w:p w:rsidR="00BB20F4" w:rsidRPr="00BB48BA" w:rsidRDefault="00BB20F4" w:rsidP="00BB48BA">
      <w:pPr>
        <w:pStyle w:val="a4"/>
        <w:spacing w:before="0" w:beforeAutospacing="0" w:after="0" w:afterAutospacing="0"/>
        <w:ind w:firstLine="709"/>
        <w:jc w:val="both"/>
        <w:rPr>
          <w:sz w:val="28"/>
          <w:szCs w:val="28"/>
          <w:lang w:val="en-GB"/>
        </w:rPr>
      </w:pPr>
      <w:r w:rsidRPr="00BB48BA">
        <w:rPr>
          <w:sz w:val="28"/>
          <w:szCs w:val="28"/>
          <w:lang w:val="en-GB"/>
        </w:rPr>
        <w:t>- mədə xorası olan xəstələrin müalicəsində (regenerativ funksiya).</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b/>
          <w:bCs/>
          <w:sz w:val="28"/>
          <w:szCs w:val="28"/>
          <w:lang w:val="en-GB" w:eastAsia="ru-RU"/>
        </w:rPr>
        <w:t>Plazma əvəzedici məhlullar</w:t>
      </w:r>
      <w:r w:rsidRPr="00BB48BA">
        <w:rPr>
          <w:rFonts w:ascii="Times New Roman" w:eastAsia="Times New Roman" w:hAnsi="Times New Roman" w:cs="Times New Roman"/>
          <w:sz w:val="28"/>
          <w:szCs w:val="28"/>
          <w:lang w:val="en-GB" w:eastAsia="ru-RU"/>
        </w:rPr>
        <w:t>- Bunlar qan plazmasının və ya onun ayrı-ayrı komponentlərinin çatışmazlığını kompensasiya edən dərmanlardır.</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Tərkibinə görə qan plazmasına bənzəyən və böyük miqdarda tətbiq olunan plazma əvəzedici məhlullara infuziya məhlulları deyilir. Bu məhlullar patoloji dəyişikliklərə səbəb olmadan bir müddət orqanizmin və ya təcrid olunmuş orqanların həyati fəaliyyətini dəstəkləməyə qadirdir.</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Plazmanın dəyişdirilməsi və mayenin həcminin bərpası üçün ideal dərman:</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lastRenderedPageBreak/>
        <w:t>• dövran edən qan həcminin itkisini tez kompensasiya etmək;</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hemodinamik tarazlığı bərpa etmək; mikrosirkulyasiyanı normallaşdırmaq;</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qan damarlarında kifayət qədər uzun müddət qalma;</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dövran edən qanın reologiyasını (axıcılığını) yaxşılaşdırmaq;</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oksigenin toxumalara çatdırılmasını təmin etmək;</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asanlıqla metabolizə olunur, toxumalarda yığılmır, asanlıqla xaric edilir və yaxşı tolere edilir;</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immunitet sisteminə minimal təsir göstərir.</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İnfuziya məhlullarının təxminən 20 təsnifatı var. Çox vaxt plazma qarışdırıcı məhlullar, onların hərəkət istiqamətini həyata keçirən qanın əsas funksiyalarına görə 6 qrupa bölünür.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b/>
          <w:bCs/>
          <w:sz w:val="28"/>
          <w:szCs w:val="28"/>
          <w:lang w:val="en-GB" w:eastAsia="ru-RU"/>
        </w:rPr>
        <w:t>Plazma əvəzedici məhlulların təsnifatı</w:t>
      </w:r>
      <w:r w:rsidRPr="00870ABC">
        <w:rPr>
          <w:rFonts w:ascii="Times New Roman" w:eastAsia="Times New Roman" w:hAnsi="Times New Roman" w:cs="Times New Roman"/>
          <w:sz w:val="28"/>
          <w:szCs w:val="28"/>
          <w:lang w:val="en-GB" w:eastAsia="ru-RU"/>
        </w:rPr>
        <w:t>tibbi məqsədlər üçün</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1. Hemodinamik (volemik, antişok) məhlullar əməliyyatlar zamanı qanı seyreltmək üçün ürək-ağciyər aparatlarından istifadə edərkən müxtəlif mənşəli şoku müalicə etmək və hemodinamik pozğunluqları, o cümlədən mikrosirkulyasiyanı bərpa etmək üçün nəzərdə tutulmuşdur.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2. Müxtəlif etiologiyalı intoksikasiya zamanı toksinlərin aradan qaldırılmasına kömək edən detoksifikasiya məhlulları.</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3. Su-duz balansının və turşu-əsas balansının tənzimləyiciləri: şoran məhlulları (oral rehidrasiya qarışıqları daxil olmaqla), osmodiuretiklər. Məhlullar ishal, beyin ödemi və toksikoz nəticəsində yaranan susuzlaşdırma zamanı qanın tərkibini düzəldir (böyrək hemodinamikasında artım var).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4. Parenteral qidalanma üçün preparatlar. Bədənin enerji ehtiyatlarının təmin edilməsinə, qida maddələrinin orqan və toxumalara çatdırılmasına xidmət edir.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5. Qanın tənəffüs funksiyasını bərpa edən oksigen daşıyıcıları.</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6. Kompleks (polifunksional) həllər.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Son iki həll qrupu son zamanlarda xüsusilə fəal şəkildə işlənib hazırlanmışdır.</w:t>
      </w:r>
    </w:p>
    <w:p w:rsidR="00BB20F4" w:rsidRPr="00870ABC" w:rsidRDefault="00FC3DA6"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Enjeksiyon məhlullarına ümumi tələblər - qeyri-pirogenlik, sterillik, sabitlik, plazma əvəz edən məhlullar üçün mexaniki çirklərin olmaması da xüsusi tələblər qoyur. Məhlullar izosmotik, izoion, izohidrik olmalıdır. Onların viskozitesi qan plazmasının özlülüyündən çox olmamalıdır.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Tərkibində müxtəlif qeyri-elektrolit molekulları (karbamid, qlükoza və s.), ionları (Na +, K+, C1, HC032_ və s.) və misellər (zülallar) olan kompleks məhlul olan qanın osmotik təzyiqi osmotik təzyiqə bərabərdir. onun tərkib hissələrinin tərkibində olan osmotik təzyiqlərin cəmi.Qanda həll olunan müxtəlif maddələr eyni dərəcədə osmotik aktiv deyil.Bu xassələrin əsas daşıyıcıları elektrolitlər və hər şeydən əvvəl Na+ və O ionlarıdır, baxmayaraq ki, orada onların kütlə konsentrasiyası nisbətən aşağıdır. Osmotik homeostazın saxlanmasında aparıcı rolu hüceyrədənkənar kationların 90%-dən çoxunu təşkil edən natrium ionları oynayır. Normal osmotik təzyiqi saxlamaq üçün hətta kiçik natrium çatışmazlığı başqa heç bir kation ilə əvəz edilə bilməz.</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 xml:space="preserve">Yüksək molekulyar ağırlıqlı kolloid maddələrin yaratdığı osmotik təzyiqə onkotik təzyiq deyilir. Plazmada zülalın əhəmiyyətli tərkibinə baxmayaraq, </w:t>
      </w:r>
      <w:r w:rsidRPr="00870ABC">
        <w:rPr>
          <w:rFonts w:ascii="Times New Roman" w:eastAsia="Times New Roman" w:hAnsi="Times New Roman" w:cs="Times New Roman"/>
          <w:sz w:val="28"/>
          <w:szCs w:val="28"/>
          <w:lang w:val="en-GB" w:eastAsia="ru-RU"/>
        </w:rPr>
        <w:lastRenderedPageBreak/>
        <w:t>plazmanın ümumi osmotik təzyiqinin yaradılmasında onun payı azdır, çünki zülalların molar konsentrasiyası çox böyük molekulyar çəkisi səbəbindən çox aşağıdır. Bu baxımdan albuminlər (konsentrasiyası 42 q/l) 0,6 mOsmol, molekulyar çəkisi daha yüksək olan qlobulinlər və fibrinogen isə 0,2 mOsmol onkotik təzyiq yaradır.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Normal şəraitdə qanda həll olunan hissəciklərin ümumi konsentrasiyası ilə müəyyən edilən osmolyarlıq bioloji sabitlərdən biridir. Litr başına milliosmollarla ifadə edilən sağlam insanlarda plazma osmolyarlığı dar sərhədlər daxilində dəyişir: 285 ± 5 mOsm / l, qanın osmolyarlığı 300 + 5 mOsm / l-dir. Normalda bu göstərici osmoregulatorlar tərəfindən tənzimlənir.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b/>
          <w:bCs/>
          <w:sz w:val="28"/>
          <w:szCs w:val="28"/>
          <w:lang w:val="en-GB" w:eastAsia="ru-RU"/>
        </w:rPr>
        <w:t>İnfuzion terapiyanın ağırlaşmaları</w:t>
      </w:r>
      <w:r w:rsidR="0088422E">
        <w:rPr>
          <w:rFonts w:ascii="Times New Roman" w:eastAsia="Times New Roman" w:hAnsi="Times New Roman" w:cs="Times New Roman"/>
          <w:b/>
          <w:bCs/>
          <w:sz w:val="28"/>
          <w:szCs w:val="28"/>
          <w:lang w:val="en-GB" w:eastAsia="ru-RU"/>
        </w:rPr>
        <w:t xml:space="preserve"> </w:t>
      </w:r>
      <w:r w:rsidRPr="00870ABC">
        <w:rPr>
          <w:rFonts w:ascii="Times New Roman" w:eastAsia="Times New Roman" w:hAnsi="Times New Roman" w:cs="Times New Roman"/>
          <w:sz w:val="28"/>
          <w:szCs w:val="28"/>
          <w:lang w:val="en-GB" w:eastAsia="ru-RU"/>
        </w:rPr>
        <w:t>osmolyarlığı və pH dəyəri nəzərə alınmadan infuziya məhlullarının infuziyası daxildir. Bu, yalnız qan laxtalanmasının pozulmasına, tromboz və qanaxmanın inkişafına səbəb ola bilməz, həm də daxili orqanlara ciddi ziyan vura bilər.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Hiperosmolyar vəziyyətlər kəskin və xroniki ürək çatışmazlığı, miokard infarktı, yanıqlar, sepsis və mannitol qəbulu nəticəsində yaranır.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Çox vaxt hiperosmotik məhlullar tək və ya digər məhlullarla birlikdə istifadə olunur. Onların tez-tez istifadəsi təhlükəli nəticələrə səbəb ola biləcək hiperosmolyarlığın potensial riskinə səbəb olur. Hiperosmolyar məhlulların sürətli bolus infuziyası bədəni hiperosmolyarlıq vəziyyətinə gətirə bilər. Məhlulların fizioloji parametrlərini nəzərə almaq və hesablamaq, mümkün kənarlaşmaları izah etmək çox vacibdir. Osmolyarlıq və osmolyarlıq anlayışları var.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Osmolyarlıq, 1 kq həlledici (su) üçün məhlulun Osmollarının sayı ilə müəyyən edilən osmotik konsentrasiyadır.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Osmolyarlıq 1 litr məhlulda həll olunan maddənin Osmollarının sayı ilə ifadə olunan osmotik konsentrasiyadır.İnfuziya məhlulları daxil olan seyreltilmiş məhlullar üçün osmolyarlıq və osmolyarlıq nisbəti 1-ə yaxındır.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Plazma əvəz edən məhlullardan birincisi vəbanın yaratdığı susuzlaşdırma üçün natrium xloridin (1831) izosmotik məhlulu idi. Natrium xlorid məhlulu bəzi orqanların həyati fəaliyyətini dəstəkləyir, lakin əhəmiyyətli qan itkisi ilə, ion nisbətindəki dəyişikliklər səbəbindən böyük miqdarda izotonik natrium xlorid məhlulunun tətbiqi orqanizm tərəfindən zəif tolere edilir. "Duz qızdırması" deyilən simptomlar var (qızdırma, qızdırma). Beləliklə, məhlulun izosmotikliyi zəruridir, lakin plazma əvəz edən məhlulların cavab verməli olduğu yeganə tələb deyil. Onların tərkibində qan plazmasının tərkibini yenidən yaradan zəruri duz kompleksi olmalıdır. Buna görə də plazma əvəz edən məhlullara K+, Ca2+, Mg2+, Na+ ionları və s.</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Plazma əvəzedici məhlullar izohidrik olmalıdır, yəni. 7,36-7,47 diapazonunda qan plazmasının pH dəyərinə uyğundur. İzohidriklik hidrogen ionlarının sabit konsentrasiyasını saxlamaq qabiliyyətidir. Hüceyrələrin və orqanların həyatı zamanı, normal olaraq, karbonat, fosfat və s. kimi qan tampon sistemləri tərəfindən zərərsizləşdirilən turşulu metabolik məhsullar əmələ gəlir. Fizioloji məhlulların izohidrikliyi natrium bikarbonat, natrium hidrogen fosfat və natrium asetatın daxil edilməsi ilə əldə edilir.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lastRenderedPageBreak/>
        <w:t>İnfuziya məhlullarından istifadə edərkən, qan dövranına daxil olduqda, onların uzunmüddətli dövriyyəsinə ehtiyac tez-tez olur. Bu məqsədlə məhlulların özlülüyünü artıran, onu insan qan plazmasının özlülüyünə yaxınlaşdıran maddələr əlavə edilir.Məhsulların özlülüyünü artırmaq üçün aşağıdakılar əlavə edilir: insan qanı, zülal mənşəli məhsullar, sintetik yüksək polimerlər. Tərkibində özlülüyü artıran maddələr olan plazma əvəzedici məhlullar şok əleyhinə və detoksifikasiyaedici vasitələr kimi istifadə olunur.</w:t>
      </w:r>
    </w:p>
    <w:p w:rsidR="00BB20F4" w:rsidRPr="00870ABC"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870ABC">
        <w:rPr>
          <w:rFonts w:ascii="Times New Roman" w:eastAsia="Times New Roman" w:hAnsi="Times New Roman" w:cs="Times New Roman"/>
          <w:sz w:val="28"/>
          <w:szCs w:val="28"/>
          <w:lang w:val="en-GB" w:eastAsia="ru-RU"/>
        </w:rPr>
        <w:t>Sintetik yüksək polimerlərdən dekstran ən çox istifadə olunur, çuğundur şəkərindən fermentativ hidroliz yolu ilə əldə edilən suda həll olunan yüksək qlükoza polimeri, yəni. mikroorqanizmlərə, yəni Leuconoston mezenteroydlara məruz qalma. Bu halda saxaroza molekulyar çəkisi 50.000 ± 10.000 dalton olan dekstrana çevrilir, ondan poliqlükin, Rondex hazırlanır.</w:t>
      </w:r>
    </w:p>
    <w:p w:rsidR="00FC3DA6" w:rsidRPr="00BB20F4" w:rsidRDefault="00FC3DA6" w:rsidP="00BB48BA">
      <w:pPr>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3305175" cy="1972120"/>
            <wp:effectExtent l="0" t="0" r="0" b="9525"/>
            <wp:docPr id="36" name="Рисунок 36" descr="Декстра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Декстран — Википедия"/>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06305" cy="1972794"/>
                    </a:xfrm>
                    <a:prstGeom prst="rect">
                      <a:avLst/>
                    </a:prstGeom>
                    <a:noFill/>
                    <a:ln>
                      <a:noFill/>
                    </a:ln>
                  </pic:spPr>
                </pic:pic>
              </a:graphicData>
            </a:graphic>
          </wp:inline>
        </w:drawing>
      </w:r>
    </w:p>
    <w:p w:rsidR="00BB20F4" w:rsidRPr="00BB20F4" w:rsidRDefault="00BB20F4" w:rsidP="00BB48BA">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Parenteral qidalanma üçün vasitə kimi tərkibində zülallar olan plazma əvəzedici məhlullar istifadə olunur: hidrolizin məhlulu, kazein hidrolizat, aminopeptid, aminokrovin, fibrinozol, amikin, poliamin.</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Əsas dərmanlar</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1. Hemodinamik (şok əleyhinə)</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Orta molekulyar ağırlıqlı dekstran poliqlükin, Rondex,</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Aşağı molekulyar ağırlıqlı dekstran - reomakrodeks əsasında.</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Jelatin əsasında - jelatinol, plazmogel, gemogel.</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Duz məhlulları (kristaloidlər) - Petrov mayesi.</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2. Detoksifikasiya</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Aşağı molekulyar çəkili polivinilpirolidon gemodez, neogemodez, enterodez əsasında.</w:t>
      </w:r>
    </w:p>
    <w:p w:rsidR="00FC3DA6" w:rsidRPr="00BB20F4" w:rsidRDefault="00FC3DA6" w:rsidP="00BB48BA">
      <w:pPr>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2238375" cy="1648369"/>
            <wp:effectExtent l="0" t="0" r="0" b="9525"/>
            <wp:docPr id="38" name="Рисунок 38" descr="Поливинилпирролид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Поливинилпирролидон"/>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38375" cy="1648369"/>
                    </a:xfrm>
                    <a:prstGeom prst="rect">
                      <a:avLst/>
                    </a:prstGeom>
                    <a:noFill/>
                    <a:ln>
                      <a:noFill/>
                    </a:ln>
                  </pic:spPr>
                </pic:pic>
              </a:graphicData>
            </a:graphic>
          </wp:inline>
        </w:drawing>
      </w:r>
    </w:p>
    <w:p w:rsidR="00BB20F4" w:rsidRDefault="00BB20F4" w:rsidP="00BB48BA">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Aşağı molekulyar çəkili polivinil spirti əsasında — polydez.</w:t>
      </w:r>
    </w:p>
    <w:p w:rsidR="00FC3DA6" w:rsidRPr="00BB20F4" w:rsidRDefault="00FC3DA6" w:rsidP="00BB48BA">
      <w:pPr>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lastRenderedPageBreak/>
        <w:drawing>
          <wp:inline distT="0" distB="0" distL="0" distR="0">
            <wp:extent cx="1885950" cy="1665693"/>
            <wp:effectExtent l="0" t="0" r="0" b="0"/>
            <wp:docPr id="39" name="Рисунок 39" descr="Поливиниловый спирт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Поливиниловый спирт — Википедия"/>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85950" cy="1665693"/>
                    </a:xfrm>
                    <a:prstGeom prst="rect">
                      <a:avLst/>
                    </a:prstGeom>
                    <a:noFill/>
                    <a:ln>
                      <a:noFill/>
                    </a:ln>
                  </pic:spPr>
                </pic:pic>
              </a:graphicData>
            </a:graphic>
          </wp:inline>
        </w:drawing>
      </w:r>
    </w:p>
    <w:p w:rsidR="00BB20F4" w:rsidRPr="00BB20F4" w:rsidRDefault="00BB20F4" w:rsidP="00BB48BA">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3. Su-duz balansının və turşu-əsas vəziyyətinin tənzimləyiciləri</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Elektrolit məhlulları - natrium xlorid (0,9%, 3%, 5%, 10%), Ringer, Ringer-Locke, Ringer laktat, disol, trisol, kvartasol, xlosol, asesol, laktazol, ionosteril, D5 ionosterid, Darrou məhlulu.</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Natrium bikarbonatın məhlulları (1,4%, 3%, 4%, 7%, 8,4%).</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Enteral dərmanlar rigedrol.</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4. Parenteral qidalanma üçün preparatlar</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Protein hidrolizatları hidrolizin, kazein hidrolizat, amikin, aminopeptid, aminosol, amigen, aminon.</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Amin turşularının qarışığı - Alvezin, Alvezin Neo, Levamine, Aminofuzin.</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Enerji təchizatı mənbələri qlükoza məhlulu (5%, 20%, 40%), qlükosteril.</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Lipid emulsiyaları — lipidin2, intralipid, lipofundin, venolipid, emulsan, lipofundin C, lipomaiz.</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5. Oksigen daşıyıcıları</w:t>
      </w:r>
    </w:p>
    <w:p w:rsidR="00FC3DA6"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Hemoqlobin məhlulları.</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Flüorodekalinə əsaslanan florokarbon emulsiyaları.</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6. Kompleks (polifunksional) həllər</w:t>
      </w:r>
    </w:p>
    <w:p w:rsidR="00BB20F4" w:rsidRPr="00BB48BA" w:rsidRDefault="00BB20F4" w:rsidP="00BB48BA">
      <w:pPr>
        <w:spacing w:after="0" w:line="240" w:lineRule="auto"/>
        <w:ind w:firstLine="709"/>
        <w:jc w:val="both"/>
        <w:rPr>
          <w:rFonts w:ascii="Times New Roman" w:eastAsia="Times New Roman" w:hAnsi="Times New Roman" w:cs="Times New Roman"/>
          <w:sz w:val="28"/>
          <w:szCs w:val="28"/>
          <w:lang w:val="en-GB" w:eastAsia="ru-RU"/>
        </w:rPr>
      </w:pPr>
      <w:r w:rsidRPr="00BB48BA">
        <w:rPr>
          <w:rFonts w:ascii="Times New Roman" w:eastAsia="Times New Roman" w:hAnsi="Times New Roman" w:cs="Times New Roman"/>
          <w:sz w:val="28"/>
          <w:szCs w:val="28"/>
          <w:lang w:val="en-GB" w:eastAsia="ru-RU"/>
        </w:rPr>
        <w:t>• Reogluman.</w:t>
      </w:r>
    </w:p>
    <w:p w:rsidR="00630611" w:rsidRPr="00BB48BA" w:rsidRDefault="00BB20F4" w:rsidP="00BB48BA">
      <w:pPr>
        <w:spacing w:after="0" w:line="240" w:lineRule="auto"/>
        <w:ind w:firstLine="709"/>
        <w:jc w:val="both"/>
        <w:rPr>
          <w:rFonts w:ascii="Times New Roman" w:hAnsi="Times New Roman" w:cs="Times New Roman"/>
          <w:b/>
          <w:sz w:val="28"/>
          <w:szCs w:val="28"/>
          <w:lang w:val="en-GB"/>
        </w:rPr>
      </w:pPr>
      <w:r w:rsidRPr="00BB48BA">
        <w:rPr>
          <w:rFonts w:ascii="Times New Roman" w:eastAsia="Times New Roman" w:hAnsi="Times New Roman" w:cs="Times New Roman"/>
          <w:sz w:val="28"/>
          <w:szCs w:val="28"/>
          <w:lang w:val="en-GB" w:eastAsia="ru-RU"/>
        </w:rPr>
        <w:t>• Polifer.</w:t>
      </w:r>
    </w:p>
    <w:p w:rsidR="00885CE9" w:rsidRPr="00BB20F4" w:rsidRDefault="00885CE9" w:rsidP="00BB48BA">
      <w:pPr>
        <w:spacing w:after="0" w:line="240" w:lineRule="auto"/>
        <w:ind w:firstLine="709"/>
        <w:jc w:val="both"/>
        <w:rPr>
          <w:rFonts w:ascii="Times New Roman" w:hAnsi="Times New Roman" w:cs="Times New Roman"/>
          <w:sz w:val="28"/>
          <w:szCs w:val="28"/>
          <w:lang w:val="az-Latn-AZ"/>
        </w:rPr>
      </w:pPr>
    </w:p>
    <w:sectPr w:rsidR="00885CE9" w:rsidRPr="00BB20F4">
      <w:head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4F" w:rsidRDefault="0013624F" w:rsidP="00870ABC">
      <w:pPr>
        <w:spacing w:after="0" w:line="240" w:lineRule="auto"/>
      </w:pPr>
      <w:r>
        <w:separator/>
      </w:r>
    </w:p>
  </w:endnote>
  <w:endnote w:type="continuationSeparator" w:id="0">
    <w:p w:rsidR="0013624F" w:rsidRDefault="0013624F" w:rsidP="0087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4F" w:rsidRDefault="0013624F" w:rsidP="00870ABC">
      <w:pPr>
        <w:spacing w:after="0" w:line="240" w:lineRule="auto"/>
      </w:pPr>
      <w:r>
        <w:separator/>
      </w:r>
    </w:p>
  </w:footnote>
  <w:footnote w:type="continuationSeparator" w:id="0">
    <w:p w:rsidR="0013624F" w:rsidRDefault="0013624F" w:rsidP="0087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320125"/>
      <w:docPartObj>
        <w:docPartGallery w:val="Page Numbers (Top of Page)"/>
        <w:docPartUnique/>
      </w:docPartObj>
    </w:sdtPr>
    <w:sdtEndPr/>
    <w:sdtContent>
      <w:p w:rsidR="00256A1A" w:rsidRDefault="00256A1A">
        <w:pPr>
          <w:pStyle w:val="aa"/>
          <w:jc w:val="right"/>
        </w:pPr>
        <w:r>
          <w:fldChar w:fldCharType="begin"/>
        </w:r>
        <w:r>
          <w:instrText>PAGE   \* MERGEFORMAT</w:instrText>
        </w:r>
        <w:r>
          <w:fldChar w:fldCharType="separate"/>
        </w:r>
        <w:r w:rsidR="00933748">
          <w:rPr>
            <w:noProof/>
          </w:rPr>
          <w:t>21</w:t>
        </w:r>
        <w:r>
          <w:fldChar w:fldCharType="end"/>
        </w:r>
      </w:p>
    </w:sdtContent>
  </w:sdt>
  <w:p w:rsidR="00256A1A" w:rsidRDefault="00256A1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52C"/>
    <w:multiLevelType w:val="multilevel"/>
    <w:tmpl w:val="86A6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5062A"/>
    <w:multiLevelType w:val="multilevel"/>
    <w:tmpl w:val="3D0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6F13"/>
    <w:multiLevelType w:val="multilevel"/>
    <w:tmpl w:val="DAEA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34CCF"/>
    <w:multiLevelType w:val="multilevel"/>
    <w:tmpl w:val="DE7E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D4DCC"/>
    <w:multiLevelType w:val="multilevel"/>
    <w:tmpl w:val="7E2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C54FD"/>
    <w:multiLevelType w:val="hybridMultilevel"/>
    <w:tmpl w:val="DB46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F2412"/>
    <w:multiLevelType w:val="multilevel"/>
    <w:tmpl w:val="F4785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D3413"/>
    <w:multiLevelType w:val="multilevel"/>
    <w:tmpl w:val="021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C3E26"/>
    <w:multiLevelType w:val="multilevel"/>
    <w:tmpl w:val="D8BC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D2AA2"/>
    <w:multiLevelType w:val="multilevel"/>
    <w:tmpl w:val="639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9457E"/>
    <w:multiLevelType w:val="multilevel"/>
    <w:tmpl w:val="676A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8600B"/>
    <w:multiLevelType w:val="multilevel"/>
    <w:tmpl w:val="C78E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270C7"/>
    <w:multiLevelType w:val="multilevel"/>
    <w:tmpl w:val="9EB2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11DA1"/>
    <w:multiLevelType w:val="multilevel"/>
    <w:tmpl w:val="E53A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35FF0"/>
    <w:multiLevelType w:val="multilevel"/>
    <w:tmpl w:val="8154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11375"/>
    <w:multiLevelType w:val="multilevel"/>
    <w:tmpl w:val="424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32ED6"/>
    <w:multiLevelType w:val="multilevel"/>
    <w:tmpl w:val="1970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C389D"/>
    <w:multiLevelType w:val="multilevel"/>
    <w:tmpl w:val="3434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F6E4B"/>
    <w:multiLevelType w:val="multilevel"/>
    <w:tmpl w:val="11E0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7160E"/>
    <w:multiLevelType w:val="multilevel"/>
    <w:tmpl w:val="AD94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85A55"/>
    <w:multiLevelType w:val="multilevel"/>
    <w:tmpl w:val="550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B2CB7"/>
    <w:multiLevelType w:val="multilevel"/>
    <w:tmpl w:val="3FBC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160DB"/>
    <w:multiLevelType w:val="multilevel"/>
    <w:tmpl w:val="DF9C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61247"/>
    <w:multiLevelType w:val="multilevel"/>
    <w:tmpl w:val="A144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822C2"/>
    <w:multiLevelType w:val="multilevel"/>
    <w:tmpl w:val="6CC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A292B"/>
    <w:multiLevelType w:val="multilevel"/>
    <w:tmpl w:val="1298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D2A4A"/>
    <w:multiLevelType w:val="multilevel"/>
    <w:tmpl w:val="0722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1DBB"/>
    <w:multiLevelType w:val="multilevel"/>
    <w:tmpl w:val="B250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537B96"/>
    <w:multiLevelType w:val="multilevel"/>
    <w:tmpl w:val="DF2E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4"/>
  </w:num>
  <w:num w:numId="5">
    <w:abstractNumId w:val="21"/>
  </w:num>
  <w:num w:numId="6">
    <w:abstractNumId w:val="28"/>
  </w:num>
  <w:num w:numId="7">
    <w:abstractNumId w:val="27"/>
  </w:num>
  <w:num w:numId="8">
    <w:abstractNumId w:val="2"/>
  </w:num>
  <w:num w:numId="9">
    <w:abstractNumId w:val="15"/>
  </w:num>
  <w:num w:numId="10">
    <w:abstractNumId w:val="26"/>
  </w:num>
  <w:num w:numId="11">
    <w:abstractNumId w:val="25"/>
  </w:num>
  <w:num w:numId="12">
    <w:abstractNumId w:val="22"/>
  </w:num>
  <w:num w:numId="13">
    <w:abstractNumId w:val="16"/>
  </w:num>
  <w:num w:numId="14">
    <w:abstractNumId w:val="1"/>
  </w:num>
  <w:num w:numId="15">
    <w:abstractNumId w:val="6"/>
  </w:num>
  <w:num w:numId="16">
    <w:abstractNumId w:val="20"/>
  </w:num>
  <w:num w:numId="17">
    <w:abstractNumId w:val="19"/>
  </w:num>
  <w:num w:numId="18">
    <w:abstractNumId w:val="13"/>
  </w:num>
  <w:num w:numId="19">
    <w:abstractNumId w:val="23"/>
  </w:num>
  <w:num w:numId="20">
    <w:abstractNumId w:val="12"/>
  </w:num>
  <w:num w:numId="21">
    <w:abstractNumId w:val="0"/>
  </w:num>
  <w:num w:numId="22">
    <w:abstractNumId w:val="7"/>
  </w:num>
  <w:num w:numId="23">
    <w:abstractNumId w:val="18"/>
  </w:num>
  <w:num w:numId="24">
    <w:abstractNumId w:val="10"/>
  </w:num>
  <w:num w:numId="25">
    <w:abstractNumId w:val="17"/>
  </w:num>
  <w:num w:numId="26">
    <w:abstractNumId w:val="24"/>
  </w:num>
  <w:num w:numId="27">
    <w:abstractNumId w:val="8"/>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C6"/>
    <w:rsid w:val="000464AA"/>
    <w:rsid w:val="000918E8"/>
    <w:rsid w:val="000A0E13"/>
    <w:rsid w:val="000B2621"/>
    <w:rsid w:val="000B670C"/>
    <w:rsid w:val="000C0206"/>
    <w:rsid w:val="000C2164"/>
    <w:rsid w:val="000E1735"/>
    <w:rsid w:val="0013624F"/>
    <w:rsid w:val="001B6FBA"/>
    <w:rsid w:val="001E28D8"/>
    <w:rsid w:val="001E4895"/>
    <w:rsid w:val="002012B0"/>
    <w:rsid w:val="00201BB4"/>
    <w:rsid w:val="0020663D"/>
    <w:rsid w:val="0021319C"/>
    <w:rsid w:val="00256A1A"/>
    <w:rsid w:val="00263B02"/>
    <w:rsid w:val="00297C06"/>
    <w:rsid w:val="002A1599"/>
    <w:rsid w:val="002B63EB"/>
    <w:rsid w:val="002E0F6B"/>
    <w:rsid w:val="002E3E8E"/>
    <w:rsid w:val="003024B7"/>
    <w:rsid w:val="00337E68"/>
    <w:rsid w:val="00371C63"/>
    <w:rsid w:val="0038135A"/>
    <w:rsid w:val="003A4800"/>
    <w:rsid w:val="00424DFA"/>
    <w:rsid w:val="00426D86"/>
    <w:rsid w:val="00465E0A"/>
    <w:rsid w:val="004720C5"/>
    <w:rsid w:val="004A1E89"/>
    <w:rsid w:val="004C7487"/>
    <w:rsid w:val="004D22AF"/>
    <w:rsid w:val="004E193B"/>
    <w:rsid w:val="00506157"/>
    <w:rsid w:val="00514E55"/>
    <w:rsid w:val="005373D4"/>
    <w:rsid w:val="00545209"/>
    <w:rsid w:val="00574473"/>
    <w:rsid w:val="005D3CFE"/>
    <w:rsid w:val="005E214E"/>
    <w:rsid w:val="005F7472"/>
    <w:rsid w:val="00630611"/>
    <w:rsid w:val="00662739"/>
    <w:rsid w:val="006976A3"/>
    <w:rsid w:val="006976AB"/>
    <w:rsid w:val="00716FA3"/>
    <w:rsid w:val="007D50C6"/>
    <w:rsid w:val="007D693C"/>
    <w:rsid w:val="008163F1"/>
    <w:rsid w:val="00857D2A"/>
    <w:rsid w:val="00870ABC"/>
    <w:rsid w:val="008737DB"/>
    <w:rsid w:val="00874DA4"/>
    <w:rsid w:val="0088422E"/>
    <w:rsid w:val="00884303"/>
    <w:rsid w:val="00885CE9"/>
    <w:rsid w:val="00885D2F"/>
    <w:rsid w:val="008F10A3"/>
    <w:rsid w:val="009029C8"/>
    <w:rsid w:val="009124A5"/>
    <w:rsid w:val="0092635D"/>
    <w:rsid w:val="00933748"/>
    <w:rsid w:val="009443FD"/>
    <w:rsid w:val="00983A10"/>
    <w:rsid w:val="00995187"/>
    <w:rsid w:val="009B714F"/>
    <w:rsid w:val="009C129D"/>
    <w:rsid w:val="00A01E22"/>
    <w:rsid w:val="00A05826"/>
    <w:rsid w:val="00A11BCE"/>
    <w:rsid w:val="00A26590"/>
    <w:rsid w:val="00A458A7"/>
    <w:rsid w:val="00A4604F"/>
    <w:rsid w:val="00A81BD2"/>
    <w:rsid w:val="00A90DCB"/>
    <w:rsid w:val="00AF0111"/>
    <w:rsid w:val="00B315A9"/>
    <w:rsid w:val="00B466CA"/>
    <w:rsid w:val="00B8233C"/>
    <w:rsid w:val="00BB20F4"/>
    <w:rsid w:val="00BB48BA"/>
    <w:rsid w:val="00BD06B1"/>
    <w:rsid w:val="00C05675"/>
    <w:rsid w:val="00C34D87"/>
    <w:rsid w:val="00C416B1"/>
    <w:rsid w:val="00C4680A"/>
    <w:rsid w:val="00C72F6F"/>
    <w:rsid w:val="00CC213C"/>
    <w:rsid w:val="00CF57F2"/>
    <w:rsid w:val="00D047E7"/>
    <w:rsid w:val="00D26E17"/>
    <w:rsid w:val="00D46DEE"/>
    <w:rsid w:val="00D91753"/>
    <w:rsid w:val="00DF21BD"/>
    <w:rsid w:val="00EA12A5"/>
    <w:rsid w:val="00EF6283"/>
    <w:rsid w:val="00F03AC4"/>
    <w:rsid w:val="00F137BB"/>
    <w:rsid w:val="00F349AD"/>
    <w:rsid w:val="00F541CD"/>
    <w:rsid w:val="00F74EBB"/>
    <w:rsid w:val="00F76267"/>
    <w:rsid w:val="00F930C8"/>
    <w:rsid w:val="00FC3DA6"/>
    <w:rsid w:val="00FE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7A0"/>
  <w15:docId w15:val="{B6536FEC-765A-4948-B9DE-A0CC936B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6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18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976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2B0"/>
    <w:pPr>
      <w:spacing w:after="160" w:line="259" w:lineRule="auto"/>
      <w:ind w:left="720"/>
      <w:contextualSpacing/>
    </w:pPr>
    <w:rPr>
      <w:lang w:val="en-GB"/>
    </w:rPr>
  </w:style>
  <w:style w:type="paragraph" w:styleId="a4">
    <w:name w:val="Normal (Web)"/>
    <w:basedOn w:val="a"/>
    <w:uiPriority w:val="99"/>
    <w:unhideWhenUsed/>
    <w:rsid w:val="00201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5D2F"/>
    <w:rPr>
      <w:b/>
      <w:bCs/>
    </w:rPr>
  </w:style>
  <w:style w:type="paragraph" w:styleId="a6">
    <w:name w:val="Balloon Text"/>
    <w:basedOn w:val="a"/>
    <w:link w:val="a7"/>
    <w:uiPriority w:val="99"/>
    <w:semiHidden/>
    <w:unhideWhenUsed/>
    <w:rsid w:val="005744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4473"/>
    <w:rPr>
      <w:rFonts w:ascii="Tahoma" w:hAnsi="Tahoma" w:cs="Tahoma"/>
      <w:sz w:val="16"/>
      <w:szCs w:val="16"/>
    </w:rPr>
  </w:style>
  <w:style w:type="character" w:styleId="a8">
    <w:name w:val="Emphasis"/>
    <w:basedOn w:val="a0"/>
    <w:uiPriority w:val="20"/>
    <w:qFormat/>
    <w:rsid w:val="006976A3"/>
    <w:rPr>
      <w:i/>
      <w:iCs/>
    </w:rPr>
  </w:style>
  <w:style w:type="character" w:styleId="a9">
    <w:name w:val="Hyperlink"/>
    <w:basedOn w:val="a0"/>
    <w:uiPriority w:val="99"/>
    <w:semiHidden/>
    <w:unhideWhenUsed/>
    <w:rsid w:val="006976A3"/>
    <w:rPr>
      <w:color w:val="0000FF"/>
      <w:u w:val="single"/>
    </w:rPr>
  </w:style>
  <w:style w:type="character" w:customStyle="1" w:styleId="30">
    <w:name w:val="Заголовок 3 Знак"/>
    <w:basedOn w:val="a0"/>
    <w:link w:val="3"/>
    <w:uiPriority w:val="9"/>
    <w:rsid w:val="006976A3"/>
    <w:rPr>
      <w:rFonts w:ascii="Times New Roman" w:eastAsia="Times New Roman" w:hAnsi="Times New Roman" w:cs="Times New Roman"/>
      <w:b/>
      <w:bCs/>
      <w:sz w:val="27"/>
      <w:szCs w:val="27"/>
      <w:lang w:eastAsia="ru-RU"/>
    </w:rPr>
  </w:style>
  <w:style w:type="character" w:customStyle="1" w:styleId="mw-headline">
    <w:name w:val="mw-headline"/>
    <w:basedOn w:val="a0"/>
    <w:rsid w:val="006976A3"/>
  </w:style>
  <w:style w:type="character" w:customStyle="1" w:styleId="mw-editsection">
    <w:name w:val="mw-editsection"/>
    <w:basedOn w:val="a0"/>
    <w:rsid w:val="006976A3"/>
  </w:style>
  <w:style w:type="character" w:customStyle="1" w:styleId="mw-editsection-bracket">
    <w:name w:val="mw-editsection-bracket"/>
    <w:basedOn w:val="a0"/>
    <w:rsid w:val="006976A3"/>
  </w:style>
  <w:style w:type="character" w:customStyle="1" w:styleId="mw-editsection-divider">
    <w:name w:val="mw-editsection-divider"/>
    <w:basedOn w:val="a0"/>
    <w:rsid w:val="006976A3"/>
  </w:style>
  <w:style w:type="character" w:customStyle="1" w:styleId="short">
    <w:name w:val="short"/>
    <w:basedOn w:val="a0"/>
    <w:rsid w:val="009443FD"/>
  </w:style>
  <w:style w:type="paragraph" w:customStyle="1" w:styleId="p216">
    <w:name w:val="p216"/>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C05675"/>
  </w:style>
  <w:style w:type="paragraph" w:customStyle="1" w:styleId="p217">
    <w:name w:val="p217"/>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a0"/>
    <w:rsid w:val="00C05675"/>
  </w:style>
  <w:style w:type="paragraph" w:customStyle="1" w:styleId="p218">
    <w:name w:val="p218"/>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0">
    <w:name w:val="p220"/>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C05675"/>
  </w:style>
  <w:style w:type="paragraph" w:customStyle="1" w:styleId="p8">
    <w:name w:val="p8"/>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4C7487"/>
  </w:style>
  <w:style w:type="character" w:customStyle="1" w:styleId="ft8">
    <w:name w:val="ft8"/>
    <w:basedOn w:val="a0"/>
    <w:rsid w:val="004C7487"/>
  </w:style>
  <w:style w:type="paragraph" w:customStyle="1" w:styleId="p11">
    <w:name w:val="p11"/>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4C7487"/>
  </w:style>
  <w:style w:type="character" w:customStyle="1" w:styleId="ft20">
    <w:name w:val="ft20"/>
    <w:basedOn w:val="a0"/>
    <w:rsid w:val="004C7487"/>
  </w:style>
  <w:style w:type="character" w:customStyle="1" w:styleId="ft17">
    <w:name w:val="ft17"/>
    <w:basedOn w:val="a0"/>
    <w:rsid w:val="004C7487"/>
  </w:style>
  <w:style w:type="character" w:customStyle="1" w:styleId="ft4">
    <w:name w:val="ft4"/>
    <w:basedOn w:val="a0"/>
    <w:rsid w:val="004C7487"/>
  </w:style>
  <w:style w:type="paragraph" w:customStyle="1" w:styleId="p16">
    <w:name w:val="p16"/>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
    <w:name w:val="ft32"/>
    <w:basedOn w:val="a0"/>
    <w:rsid w:val="004C7487"/>
  </w:style>
  <w:style w:type="paragraph" w:customStyle="1" w:styleId="p6">
    <w:name w:val="p6"/>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4C7487"/>
  </w:style>
  <w:style w:type="character" w:customStyle="1" w:styleId="20">
    <w:name w:val="Заголовок 2 Знак"/>
    <w:basedOn w:val="a0"/>
    <w:link w:val="2"/>
    <w:uiPriority w:val="9"/>
    <w:rsid w:val="000918E8"/>
    <w:rPr>
      <w:rFonts w:asciiTheme="majorHAnsi" w:eastAsiaTheme="majorEastAsia" w:hAnsiTheme="majorHAnsi" w:cstheme="majorBidi"/>
      <w:color w:val="365F91" w:themeColor="accent1" w:themeShade="BF"/>
      <w:sz w:val="26"/>
      <w:szCs w:val="26"/>
    </w:rPr>
  </w:style>
  <w:style w:type="character" w:customStyle="1" w:styleId="ztplmc">
    <w:name w:val="ztplmc"/>
    <w:basedOn w:val="a0"/>
    <w:rsid w:val="000918E8"/>
  </w:style>
  <w:style w:type="character" w:customStyle="1" w:styleId="q4iawc">
    <w:name w:val="q4iawc"/>
    <w:basedOn w:val="a0"/>
    <w:rsid w:val="000918E8"/>
  </w:style>
  <w:style w:type="paragraph" w:customStyle="1" w:styleId="FR1">
    <w:name w:val="FR1"/>
    <w:rsid w:val="000A0E13"/>
    <w:pPr>
      <w:widowControl w:val="0"/>
      <w:autoSpaceDE w:val="0"/>
      <w:autoSpaceDN w:val="0"/>
      <w:adjustRightInd w:val="0"/>
      <w:spacing w:before="100" w:after="0" w:line="240" w:lineRule="auto"/>
    </w:pPr>
    <w:rPr>
      <w:rFonts w:ascii="Arial" w:eastAsia="Times New Roman" w:hAnsi="Arial" w:cs="Arial"/>
      <w:i/>
      <w:iCs/>
      <w:sz w:val="20"/>
      <w:szCs w:val="20"/>
      <w:lang w:eastAsia="ru-RU"/>
    </w:rPr>
  </w:style>
  <w:style w:type="character" w:customStyle="1" w:styleId="ts-math">
    <w:name w:val="ts-math"/>
    <w:basedOn w:val="a0"/>
    <w:rsid w:val="00983A10"/>
  </w:style>
  <w:style w:type="paragraph" w:customStyle="1" w:styleId="opisdvfldbeg">
    <w:name w:val="opis_dvfld_beg"/>
    <w:basedOn w:val="a"/>
    <w:rsid w:val="00D04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dvfld">
    <w:name w:val="opis_dvfld"/>
    <w:basedOn w:val="a"/>
    <w:rsid w:val="00D04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506157"/>
  </w:style>
  <w:style w:type="character" w:customStyle="1" w:styleId="10">
    <w:name w:val="Заголовок 1 Знак"/>
    <w:basedOn w:val="a0"/>
    <w:link w:val="1"/>
    <w:uiPriority w:val="9"/>
    <w:rsid w:val="00716FA3"/>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870ABC"/>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870ABC"/>
  </w:style>
  <w:style w:type="paragraph" w:styleId="ac">
    <w:name w:val="footer"/>
    <w:basedOn w:val="a"/>
    <w:link w:val="ad"/>
    <w:uiPriority w:val="99"/>
    <w:unhideWhenUsed/>
    <w:rsid w:val="00870ABC"/>
    <w:pPr>
      <w:tabs>
        <w:tab w:val="center" w:pos="4513"/>
        <w:tab w:val="right" w:pos="9026"/>
      </w:tabs>
      <w:spacing w:after="0" w:line="240" w:lineRule="auto"/>
    </w:pPr>
  </w:style>
  <w:style w:type="character" w:customStyle="1" w:styleId="ad">
    <w:name w:val="Нижний колонтитул Знак"/>
    <w:basedOn w:val="a0"/>
    <w:link w:val="ac"/>
    <w:uiPriority w:val="99"/>
    <w:rsid w:val="00870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4347">
      <w:bodyDiv w:val="1"/>
      <w:marLeft w:val="0"/>
      <w:marRight w:val="0"/>
      <w:marTop w:val="0"/>
      <w:marBottom w:val="0"/>
      <w:divBdr>
        <w:top w:val="none" w:sz="0" w:space="0" w:color="auto"/>
        <w:left w:val="none" w:sz="0" w:space="0" w:color="auto"/>
        <w:bottom w:val="none" w:sz="0" w:space="0" w:color="auto"/>
        <w:right w:val="none" w:sz="0" w:space="0" w:color="auto"/>
      </w:divBdr>
    </w:div>
    <w:div w:id="141235345">
      <w:bodyDiv w:val="1"/>
      <w:marLeft w:val="0"/>
      <w:marRight w:val="0"/>
      <w:marTop w:val="0"/>
      <w:marBottom w:val="0"/>
      <w:divBdr>
        <w:top w:val="none" w:sz="0" w:space="0" w:color="auto"/>
        <w:left w:val="none" w:sz="0" w:space="0" w:color="auto"/>
        <w:bottom w:val="none" w:sz="0" w:space="0" w:color="auto"/>
        <w:right w:val="none" w:sz="0" w:space="0" w:color="auto"/>
      </w:divBdr>
    </w:div>
    <w:div w:id="145586419">
      <w:bodyDiv w:val="1"/>
      <w:marLeft w:val="0"/>
      <w:marRight w:val="0"/>
      <w:marTop w:val="0"/>
      <w:marBottom w:val="0"/>
      <w:divBdr>
        <w:top w:val="none" w:sz="0" w:space="0" w:color="auto"/>
        <w:left w:val="none" w:sz="0" w:space="0" w:color="auto"/>
        <w:bottom w:val="none" w:sz="0" w:space="0" w:color="auto"/>
        <w:right w:val="none" w:sz="0" w:space="0" w:color="auto"/>
      </w:divBdr>
    </w:div>
    <w:div w:id="179586907">
      <w:bodyDiv w:val="1"/>
      <w:marLeft w:val="0"/>
      <w:marRight w:val="0"/>
      <w:marTop w:val="0"/>
      <w:marBottom w:val="0"/>
      <w:divBdr>
        <w:top w:val="none" w:sz="0" w:space="0" w:color="auto"/>
        <w:left w:val="none" w:sz="0" w:space="0" w:color="auto"/>
        <w:bottom w:val="none" w:sz="0" w:space="0" w:color="auto"/>
        <w:right w:val="none" w:sz="0" w:space="0" w:color="auto"/>
      </w:divBdr>
    </w:div>
    <w:div w:id="192380170">
      <w:bodyDiv w:val="1"/>
      <w:marLeft w:val="0"/>
      <w:marRight w:val="0"/>
      <w:marTop w:val="0"/>
      <w:marBottom w:val="0"/>
      <w:divBdr>
        <w:top w:val="none" w:sz="0" w:space="0" w:color="auto"/>
        <w:left w:val="none" w:sz="0" w:space="0" w:color="auto"/>
        <w:bottom w:val="none" w:sz="0" w:space="0" w:color="auto"/>
        <w:right w:val="none" w:sz="0" w:space="0" w:color="auto"/>
      </w:divBdr>
    </w:div>
    <w:div w:id="206718888">
      <w:bodyDiv w:val="1"/>
      <w:marLeft w:val="0"/>
      <w:marRight w:val="0"/>
      <w:marTop w:val="0"/>
      <w:marBottom w:val="0"/>
      <w:divBdr>
        <w:top w:val="none" w:sz="0" w:space="0" w:color="auto"/>
        <w:left w:val="none" w:sz="0" w:space="0" w:color="auto"/>
        <w:bottom w:val="none" w:sz="0" w:space="0" w:color="auto"/>
        <w:right w:val="none" w:sz="0" w:space="0" w:color="auto"/>
      </w:divBdr>
    </w:div>
    <w:div w:id="299040813">
      <w:bodyDiv w:val="1"/>
      <w:marLeft w:val="0"/>
      <w:marRight w:val="0"/>
      <w:marTop w:val="0"/>
      <w:marBottom w:val="0"/>
      <w:divBdr>
        <w:top w:val="none" w:sz="0" w:space="0" w:color="auto"/>
        <w:left w:val="none" w:sz="0" w:space="0" w:color="auto"/>
        <w:bottom w:val="none" w:sz="0" w:space="0" w:color="auto"/>
        <w:right w:val="none" w:sz="0" w:space="0" w:color="auto"/>
      </w:divBdr>
      <w:divsChild>
        <w:div w:id="418140408">
          <w:marLeft w:val="0"/>
          <w:marRight w:val="0"/>
          <w:marTop w:val="100"/>
          <w:marBottom w:val="0"/>
          <w:divBdr>
            <w:top w:val="none" w:sz="0" w:space="0" w:color="auto"/>
            <w:left w:val="none" w:sz="0" w:space="0" w:color="auto"/>
            <w:bottom w:val="none" w:sz="0" w:space="0" w:color="auto"/>
            <w:right w:val="none" w:sz="0" w:space="0" w:color="auto"/>
          </w:divBdr>
        </w:div>
        <w:div w:id="747579318">
          <w:marLeft w:val="0"/>
          <w:marRight w:val="0"/>
          <w:marTop w:val="0"/>
          <w:marBottom w:val="0"/>
          <w:divBdr>
            <w:top w:val="none" w:sz="0" w:space="0" w:color="auto"/>
            <w:left w:val="none" w:sz="0" w:space="0" w:color="auto"/>
            <w:bottom w:val="none" w:sz="0" w:space="0" w:color="auto"/>
            <w:right w:val="none" w:sz="0" w:space="0" w:color="auto"/>
          </w:divBdr>
          <w:divsChild>
            <w:div w:id="1811511412">
              <w:marLeft w:val="0"/>
              <w:marRight w:val="0"/>
              <w:marTop w:val="0"/>
              <w:marBottom w:val="0"/>
              <w:divBdr>
                <w:top w:val="none" w:sz="0" w:space="0" w:color="auto"/>
                <w:left w:val="none" w:sz="0" w:space="0" w:color="auto"/>
                <w:bottom w:val="none" w:sz="0" w:space="0" w:color="auto"/>
                <w:right w:val="none" w:sz="0" w:space="0" w:color="auto"/>
              </w:divBdr>
              <w:divsChild>
                <w:div w:id="17736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0790">
      <w:bodyDiv w:val="1"/>
      <w:marLeft w:val="0"/>
      <w:marRight w:val="0"/>
      <w:marTop w:val="0"/>
      <w:marBottom w:val="0"/>
      <w:divBdr>
        <w:top w:val="none" w:sz="0" w:space="0" w:color="auto"/>
        <w:left w:val="none" w:sz="0" w:space="0" w:color="auto"/>
        <w:bottom w:val="none" w:sz="0" w:space="0" w:color="auto"/>
        <w:right w:val="none" w:sz="0" w:space="0" w:color="auto"/>
      </w:divBdr>
    </w:div>
    <w:div w:id="342366931">
      <w:bodyDiv w:val="1"/>
      <w:marLeft w:val="0"/>
      <w:marRight w:val="0"/>
      <w:marTop w:val="0"/>
      <w:marBottom w:val="0"/>
      <w:divBdr>
        <w:top w:val="none" w:sz="0" w:space="0" w:color="auto"/>
        <w:left w:val="none" w:sz="0" w:space="0" w:color="auto"/>
        <w:bottom w:val="none" w:sz="0" w:space="0" w:color="auto"/>
        <w:right w:val="none" w:sz="0" w:space="0" w:color="auto"/>
      </w:divBdr>
    </w:div>
    <w:div w:id="352650330">
      <w:bodyDiv w:val="1"/>
      <w:marLeft w:val="0"/>
      <w:marRight w:val="0"/>
      <w:marTop w:val="0"/>
      <w:marBottom w:val="0"/>
      <w:divBdr>
        <w:top w:val="none" w:sz="0" w:space="0" w:color="auto"/>
        <w:left w:val="none" w:sz="0" w:space="0" w:color="auto"/>
        <w:bottom w:val="none" w:sz="0" w:space="0" w:color="auto"/>
        <w:right w:val="none" w:sz="0" w:space="0" w:color="auto"/>
      </w:divBdr>
    </w:div>
    <w:div w:id="366877863">
      <w:bodyDiv w:val="1"/>
      <w:marLeft w:val="0"/>
      <w:marRight w:val="0"/>
      <w:marTop w:val="0"/>
      <w:marBottom w:val="0"/>
      <w:divBdr>
        <w:top w:val="none" w:sz="0" w:space="0" w:color="auto"/>
        <w:left w:val="none" w:sz="0" w:space="0" w:color="auto"/>
        <w:bottom w:val="none" w:sz="0" w:space="0" w:color="auto"/>
        <w:right w:val="none" w:sz="0" w:space="0" w:color="auto"/>
      </w:divBdr>
    </w:div>
    <w:div w:id="420029097">
      <w:bodyDiv w:val="1"/>
      <w:marLeft w:val="0"/>
      <w:marRight w:val="0"/>
      <w:marTop w:val="0"/>
      <w:marBottom w:val="0"/>
      <w:divBdr>
        <w:top w:val="none" w:sz="0" w:space="0" w:color="auto"/>
        <w:left w:val="none" w:sz="0" w:space="0" w:color="auto"/>
        <w:bottom w:val="none" w:sz="0" w:space="0" w:color="auto"/>
        <w:right w:val="none" w:sz="0" w:space="0" w:color="auto"/>
      </w:divBdr>
    </w:div>
    <w:div w:id="430274566">
      <w:bodyDiv w:val="1"/>
      <w:marLeft w:val="0"/>
      <w:marRight w:val="0"/>
      <w:marTop w:val="0"/>
      <w:marBottom w:val="0"/>
      <w:divBdr>
        <w:top w:val="none" w:sz="0" w:space="0" w:color="auto"/>
        <w:left w:val="none" w:sz="0" w:space="0" w:color="auto"/>
        <w:bottom w:val="none" w:sz="0" w:space="0" w:color="auto"/>
        <w:right w:val="none" w:sz="0" w:space="0" w:color="auto"/>
      </w:divBdr>
    </w:div>
    <w:div w:id="457843810">
      <w:bodyDiv w:val="1"/>
      <w:marLeft w:val="0"/>
      <w:marRight w:val="0"/>
      <w:marTop w:val="0"/>
      <w:marBottom w:val="0"/>
      <w:divBdr>
        <w:top w:val="none" w:sz="0" w:space="0" w:color="auto"/>
        <w:left w:val="none" w:sz="0" w:space="0" w:color="auto"/>
        <w:bottom w:val="none" w:sz="0" w:space="0" w:color="auto"/>
        <w:right w:val="none" w:sz="0" w:space="0" w:color="auto"/>
      </w:divBdr>
    </w:div>
    <w:div w:id="486089895">
      <w:bodyDiv w:val="1"/>
      <w:marLeft w:val="0"/>
      <w:marRight w:val="0"/>
      <w:marTop w:val="0"/>
      <w:marBottom w:val="0"/>
      <w:divBdr>
        <w:top w:val="none" w:sz="0" w:space="0" w:color="auto"/>
        <w:left w:val="none" w:sz="0" w:space="0" w:color="auto"/>
        <w:bottom w:val="none" w:sz="0" w:space="0" w:color="auto"/>
        <w:right w:val="none" w:sz="0" w:space="0" w:color="auto"/>
      </w:divBdr>
    </w:div>
    <w:div w:id="544678410">
      <w:bodyDiv w:val="1"/>
      <w:marLeft w:val="0"/>
      <w:marRight w:val="0"/>
      <w:marTop w:val="0"/>
      <w:marBottom w:val="0"/>
      <w:divBdr>
        <w:top w:val="none" w:sz="0" w:space="0" w:color="auto"/>
        <w:left w:val="none" w:sz="0" w:space="0" w:color="auto"/>
        <w:bottom w:val="none" w:sz="0" w:space="0" w:color="auto"/>
        <w:right w:val="none" w:sz="0" w:space="0" w:color="auto"/>
      </w:divBdr>
    </w:div>
    <w:div w:id="545718873">
      <w:bodyDiv w:val="1"/>
      <w:marLeft w:val="0"/>
      <w:marRight w:val="0"/>
      <w:marTop w:val="0"/>
      <w:marBottom w:val="0"/>
      <w:divBdr>
        <w:top w:val="none" w:sz="0" w:space="0" w:color="auto"/>
        <w:left w:val="none" w:sz="0" w:space="0" w:color="auto"/>
        <w:bottom w:val="none" w:sz="0" w:space="0" w:color="auto"/>
        <w:right w:val="none" w:sz="0" w:space="0" w:color="auto"/>
      </w:divBdr>
    </w:div>
    <w:div w:id="561137813">
      <w:bodyDiv w:val="1"/>
      <w:marLeft w:val="0"/>
      <w:marRight w:val="0"/>
      <w:marTop w:val="0"/>
      <w:marBottom w:val="0"/>
      <w:divBdr>
        <w:top w:val="none" w:sz="0" w:space="0" w:color="auto"/>
        <w:left w:val="none" w:sz="0" w:space="0" w:color="auto"/>
        <w:bottom w:val="none" w:sz="0" w:space="0" w:color="auto"/>
        <w:right w:val="none" w:sz="0" w:space="0" w:color="auto"/>
      </w:divBdr>
    </w:div>
    <w:div w:id="579022136">
      <w:bodyDiv w:val="1"/>
      <w:marLeft w:val="0"/>
      <w:marRight w:val="0"/>
      <w:marTop w:val="0"/>
      <w:marBottom w:val="0"/>
      <w:divBdr>
        <w:top w:val="none" w:sz="0" w:space="0" w:color="auto"/>
        <w:left w:val="none" w:sz="0" w:space="0" w:color="auto"/>
        <w:bottom w:val="none" w:sz="0" w:space="0" w:color="auto"/>
        <w:right w:val="none" w:sz="0" w:space="0" w:color="auto"/>
      </w:divBdr>
    </w:div>
    <w:div w:id="589773640">
      <w:bodyDiv w:val="1"/>
      <w:marLeft w:val="0"/>
      <w:marRight w:val="0"/>
      <w:marTop w:val="0"/>
      <w:marBottom w:val="0"/>
      <w:divBdr>
        <w:top w:val="none" w:sz="0" w:space="0" w:color="auto"/>
        <w:left w:val="none" w:sz="0" w:space="0" w:color="auto"/>
        <w:bottom w:val="none" w:sz="0" w:space="0" w:color="auto"/>
        <w:right w:val="none" w:sz="0" w:space="0" w:color="auto"/>
      </w:divBdr>
    </w:div>
    <w:div w:id="590509439">
      <w:bodyDiv w:val="1"/>
      <w:marLeft w:val="0"/>
      <w:marRight w:val="0"/>
      <w:marTop w:val="0"/>
      <w:marBottom w:val="0"/>
      <w:divBdr>
        <w:top w:val="none" w:sz="0" w:space="0" w:color="auto"/>
        <w:left w:val="none" w:sz="0" w:space="0" w:color="auto"/>
        <w:bottom w:val="none" w:sz="0" w:space="0" w:color="auto"/>
        <w:right w:val="none" w:sz="0" w:space="0" w:color="auto"/>
      </w:divBdr>
    </w:div>
    <w:div w:id="620303380">
      <w:bodyDiv w:val="1"/>
      <w:marLeft w:val="0"/>
      <w:marRight w:val="0"/>
      <w:marTop w:val="0"/>
      <w:marBottom w:val="0"/>
      <w:divBdr>
        <w:top w:val="none" w:sz="0" w:space="0" w:color="auto"/>
        <w:left w:val="none" w:sz="0" w:space="0" w:color="auto"/>
        <w:bottom w:val="none" w:sz="0" w:space="0" w:color="auto"/>
        <w:right w:val="none" w:sz="0" w:space="0" w:color="auto"/>
      </w:divBdr>
    </w:div>
    <w:div w:id="633675864">
      <w:bodyDiv w:val="1"/>
      <w:marLeft w:val="0"/>
      <w:marRight w:val="0"/>
      <w:marTop w:val="0"/>
      <w:marBottom w:val="0"/>
      <w:divBdr>
        <w:top w:val="none" w:sz="0" w:space="0" w:color="auto"/>
        <w:left w:val="none" w:sz="0" w:space="0" w:color="auto"/>
        <w:bottom w:val="none" w:sz="0" w:space="0" w:color="auto"/>
        <w:right w:val="none" w:sz="0" w:space="0" w:color="auto"/>
      </w:divBdr>
    </w:div>
    <w:div w:id="677005772">
      <w:bodyDiv w:val="1"/>
      <w:marLeft w:val="0"/>
      <w:marRight w:val="0"/>
      <w:marTop w:val="0"/>
      <w:marBottom w:val="0"/>
      <w:divBdr>
        <w:top w:val="none" w:sz="0" w:space="0" w:color="auto"/>
        <w:left w:val="none" w:sz="0" w:space="0" w:color="auto"/>
        <w:bottom w:val="none" w:sz="0" w:space="0" w:color="auto"/>
        <w:right w:val="none" w:sz="0" w:space="0" w:color="auto"/>
      </w:divBdr>
    </w:div>
    <w:div w:id="765033375">
      <w:bodyDiv w:val="1"/>
      <w:marLeft w:val="0"/>
      <w:marRight w:val="0"/>
      <w:marTop w:val="0"/>
      <w:marBottom w:val="0"/>
      <w:divBdr>
        <w:top w:val="none" w:sz="0" w:space="0" w:color="auto"/>
        <w:left w:val="none" w:sz="0" w:space="0" w:color="auto"/>
        <w:bottom w:val="none" w:sz="0" w:space="0" w:color="auto"/>
        <w:right w:val="none" w:sz="0" w:space="0" w:color="auto"/>
      </w:divBdr>
    </w:div>
    <w:div w:id="779496288">
      <w:bodyDiv w:val="1"/>
      <w:marLeft w:val="0"/>
      <w:marRight w:val="0"/>
      <w:marTop w:val="0"/>
      <w:marBottom w:val="0"/>
      <w:divBdr>
        <w:top w:val="none" w:sz="0" w:space="0" w:color="auto"/>
        <w:left w:val="none" w:sz="0" w:space="0" w:color="auto"/>
        <w:bottom w:val="none" w:sz="0" w:space="0" w:color="auto"/>
        <w:right w:val="none" w:sz="0" w:space="0" w:color="auto"/>
      </w:divBdr>
    </w:div>
    <w:div w:id="786437694">
      <w:bodyDiv w:val="1"/>
      <w:marLeft w:val="0"/>
      <w:marRight w:val="0"/>
      <w:marTop w:val="0"/>
      <w:marBottom w:val="0"/>
      <w:divBdr>
        <w:top w:val="none" w:sz="0" w:space="0" w:color="auto"/>
        <w:left w:val="none" w:sz="0" w:space="0" w:color="auto"/>
        <w:bottom w:val="none" w:sz="0" w:space="0" w:color="auto"/>
        <w:right w:val="none" w:sz="0" w:space="0" w:color="auto"/>
      </w:divBdr>
    </w:div>
    <w:div w:id="825629931">
      <w:bodyDiv w:val="1"/>
      <w:marLeft w:val="0"/>
      <w:marRight w:val="0"/>
      <w:marTop w:val="0"/>
      <w:marBottom w:val="0"/>
      <w:divBdr>
        <w:top w:val="none" w:sz="0" w:space="0" w:color="auto"/>
        <w:left w:val="none" w:sz="0" w:space="0" w:color="auto"/>
        <w:bottom w:val="none" w:sz="0" w:space="0" w:color="auto"/>
        <w:right w:val="none" w:sz="0" w:space="0" w:color="auto"/>
      </w:divBdr>
    </w:div>
    <w:div w:id="828984487">
      <w:bodyDiv w:val="1"/>
      <w:marLeft w:val="0"/>
      <w:marRight w:val="0"/>
      <w:marTop w:val="0"/>
      <w:marBottom w:val="0"/>
      <w:divBdr>
        <w:top w:val="none" w:sz="0" w:space="0" w:color="auto"/>
        <w:left w:val="none" w:sz="0" w:space="0" w:color="auto"/>
        <w:bottom w:val="none" w:sz="0" w:space="0" w:color="auto"/>
        <w:right w:val="none" w:sz="0" w:space="0" w:color="auto"/>
      </w:divBdr>
    </w:div>
    <w:div w:id="893003548">
      <w:bodyDiv w:val="1"/>
      <w:marLeft w:val="0"/>
      <w:marRight w:val="0"/>
      <w:marTop w:val="0"/>
      <w:marBottom w:val="0"/>
      <w:divBdr>
        <w:top w:val="none" w:sz="0" w:space="0" w:color="auto"/>
        <w:left w:val="none" w:sz="0" w:space="0" w:color="auto"/>
        <w:bottom w:val="none" w:sz="0" w:space="0" w:color="auto"/>
        <w:right w:val="none" w:sz="0" w:space="0" w:color="auto"/>
      </w:divBdr>
    </w:div>
    <w:div w:id="900209006">
      <w:bodyDiv w:val="1"/>
      <w:marLeft w:val="0"/>
      <w:marRight w:val="0"/>
      <w:marTop w:val="0"/>
      <w:marBottom w:val="0"/>
      <w:divBdr>
        <w:top w:val="none" w:sz="0" w:space="0" w:color="auto"/>
        <w:left w:val="none" w:sz="0" w:space="0" w:color="auto"/>
        <w:bottom w:val="none" w:sz="0" w:space="0" w:color="auto"/>
        <w:right w:val="none" w:sz="0" w:space="0" w:color="auto"/>
      </w:divBdr>
    </w:div>
    <w:div w:id="951472770">
      <w:bodyDiv w:val="1"/>
      <w:marLeft w:val="0"/>
      <w:marRight w:val="0"/>
      <w:marTop w:val="0"/>
      <w:marBottom w:val="0"/>
      <w:divBdr>
        <w:top w:val="none" w:sz="0" w:space="0" w:color="auto"/>
        <w:left w:val="none" w:sz="0" w:space="0" w:color="auto"/>
        <w:bottom w:val="none" w:sz="0" w:space="0" w:color="auto"/>
        <w:right w:val="none" w:sz="0" w:space="0" w:color="auto"/>
      </w:divBdr>
    </w:div>
    <w:div w:id="1010789589">
      <w:bodyDiv w:val="1"/>
      <w:marLeft w:val="0"/>
      <w:marRight w:val="0"/>
      <w:marTop w:val="0"/>
      <w:marBottom w:val="0"/>
      <w:divBdr>
        <w:top w:val="none" w:sz="0" w:space="0" w:color="auto"/>
        <w:left w:val="none" w:sz="0" w:space="0" w:color="auto"/>
        <w:bottom w:val="none" w:sz="0" w:space="0" w:color="auto"/>
        <w:right w:val="none" w:sz="0" w:space="0" w:color="auto"/>
      </w:divBdr>
    </w:div>
    <w:div w:id="1051030413">
      <w:bodyDiv w:val="1"/>
      <w:marLeft w:val="0"/>
      <w:marRight w:val="0"/>
      <w:marTop w:val="0"/>
      <w:marBottom w:val="0"/>
      <w:divBdr>
        <w:top w:val="none" w:sz="0" w:space="0" w:color="auto"/>
        <w:left w:val="none" w:sz="0" w:space="0" w:color="auto"/>
        <w:bottom w:val="none" w:sz="0" w:space="0" w:color="auto"/>
        <w:right w:val="none" w:sz="0" w:space="0" w:color="auto"/>
      </w:divBdr>
    </w:div>
    <w:div w:id="1096293283">
      <w:bodyDiv w:val="1"/>
      <w:marLeft w:val="0"/>
      <w:marRight w:val="0"/>
      <w:marTop w:val="0"/>
      <w:marBottom w:val="0"/>
      <w:divBdr>
        <w:top w:val="none" w:sz="0" w:space="0" w:color="auto"/>
        <w:left w:val="none" w:sz="0" w:space="0" w:color="auto"/>
        <w:bottom w:val="none" w:sz="0" w:space="0" w:color="auto"/>
        <w:right w:val="none" w:sz="0" w:space="0" w:color="auto"/>
      </w:divBdr>
    </w:div>
    <w:div w:id="1114322028">
      <w:bodyDiv w:val="1"/>
      <w:marLeft w:val="0"/>
      <w:marRight w:val="0"/>
      <w:marTop w:val="0"/>
      <w:marBottom w:val="0"/>
      <w:divBdr>
        <w:top w:val="none" w:sz="0" w:space="0" w:color="auto"/>
        <w:left w:val="none" w:sz="0" w:space="0" w:color="auto"/>
        <w:bottom w:val="none" w:sz="0" w:space="0" w:color="auto"/>
        <w:right w:val="none" w:sz="0" w:space="0" w:color="auto"/>
      </w:divBdr>
    </w:div>
    <w:div w:id="1115251831">
      <w:bodyDiv w:val="1"/>
      <w:marLeft w:val="0"/>
      <w:marRight w:val="0"/>
      <w:marTop w:val="0"/>
      <w:marBottom w:val="0"/>
      <w:divBdr>
        <w:top w:val="none" w:sz="0" w:space="0" w:color="auto"/>
        <w:left w:val="none" w:sz="0" w:space="0" w:color="auto"/>
        <w:bottom w:val="none" w:sz="0" w:space="0" w:color="auto"/>
        <w:right w:val="none" w:sz="0" w:space="0" w:color="auto"/>
      </w:divBdr>
    </w:div>
    <w:div w:id="1116826296">
      <w:bodyDiv w:val="1"/>
      <w:marLeft w:val="0"/>
      <w:marRight w:val="0"/>
      <w:marTop w:val="0"/>
      <w:marBottom w:val="0"/>
      <w:divBdr>
        <w:top w:val="none" w:sz="0" w:space="0" w:color="auto"/>
        <w:left w:val="none" w:sz="0" w:space="0" w:color="auto"/>
        <w:bottom w:val="none" w:sz="0" w:space="0" w:color="auto"/>
        <w:right w:val="none" w:sz="0" w:space="0" w:color="auto"/>
      </w:divBdr>
    </w:div>
    <w:div w:id="1122653322">
      <w:bodyDiv w:val="1"/>
      <w:marLeft w:val="0"/>
      <w:marRight w:val="0"/>
      <w:marTop w:val="0"/>
      <w:marBottom w:val="0"/>
      <w:divBdr>
        <w:top w:val="none" w:sz="0" w:space="0" w:color="auto"/>
        <w:left w:val="none" w:sz="0" w:space="0" w:color="auto"/>
        <w:bottom w:val="none" w:sz="0" w:space="0" w:color="auto"/>
        <w:right w:val="none" w:sz="0" w:space="0" w:color="auto"/>
      </w:divBdr>
    </w:div>
    <w:div w:id="1125928046">
      <w:bodyDiv w:val="1"/>
      <w:marLeft w:val="0"/>
      <w:marRight w:val="0"/>
      <w:marTop w:val="0"/>
      <w:marBottom w:val="0"/>
      <w:divBdr>
        <w:top w:val="none" w:sz="0" w:space="0" w:color="auto"/>
        <w:left w:val="none" w:sz="0" w:space="0" w:color="auto"/>
        <w:bottom w:val="none" w:sz="0" w:space="0" w:color="auto"/>
        <w:right w:val="none" w:sz="0" w:space="0" w:color="auto"/>
      </w:divBdr>
    </w:div>
    <w:div w:id="1138643779">
      <w:bodyDiv w:val="1"/>
      <w:marLeft w:val="0"/>
      <w:marRight w:val="0"/>
      <w:marTop w:val="0"/>
      <w:marBottom w:val="0"/>
      <w:divBdr>
        <w:top w:val="none" w:sz="0" w:space="0" w:color="auto"/>
        <w:left w:val="none" w:sz="0" w:space="0" w:color="auto"/>
        <w:bottom w:val="none" w:sz="0" w:space="0" w:color="auto"/>
        <w:right w:val="none" w:sz="0" w:space="0" w:color="auto"/>
      </w:divBdr>
    </w:div>
    <w:div w:id="1143814913">
      <w:bodyDiv w:val="1"/>
      <w:marLeft w:val="0"/>
      <w:marRight w:val="0"/>
      <w:marTop w:val="0"/>
      <w:marBottom w:val="0"/>
      <w:divBdr>
        <w:top w:val="none" w:sz="0" w:space="0" w:color="auto"/>
        <w:left w:val="none" w:sz="0" w:space="0" w:color="auto"/>
        <w:bottom w:val="none" w:sz="0" w:space="0" w:color="auto"/>
        <w:right w:val="none" w:sz="0" w:space="0" w:color="auto"/>
      </w:divBdr>
    </w:div>
    <w:div w:id="1197157649">
      <w:bodyDiv w:val="1"/>
      <w:marLeft w:val="0"/>
      <w:marRight w:val="0"/>
      <w:marTop w:val="0"/>
      <w:marBottom w:val="0"/>
      <w:divBdr>
        <w:top w:val="none" w:sz="0" w:space="0" w:color="auto"/>
        <w:left w:val="none" w:sz="0" w:space="0" w:color="auto"/>
        <w:bottom w:val="none" w:sz="0" w:space="0" w:color="auto"/>
        <w:right w:val="none" w:sz="0" w:space="0" w:color="auto"/>
      </w:divBdr>
    </w:div>
    <w:div w:id="1200127339">
      <w:bodyDiv w:val="1"/>
      <w:marLeft w:val="0"/>
      <w:marRight w:val="0"/>
      <w:marTop w:val="0"/>
      <w:marBottom w:val="0"/>
      <w:divBdr>
        <w:top w:val="none" w:sz="0" w:space="0" w:color="auto"/>
        <w:left w:val="none" w:sz="0" w:space="0" w:color="auto"/>
        <w:bottom w:val="none" w:sz="0" w:space="0" w:color="auto"/>
        <w:right w:val="none" w:sz="0" w:space="0" w:color="auto"/>
      </w:divBdr>
    </w:div>
    <w:div w:id="1201671947">
      <w:bodyDiv w:val="1"/>
      <w:marLeft w:val="0"/>
      <w:marRight w:val="0"/>
      <w:marTop w:val="0"/>
      <w:marBottom w:val="0"/>
      <w:divBdr>
        <w:top w:val="none" w:sz="0" w:space="0" w:color="auto"/>
        <w:left w:val="none" w:sz="0" w:space="0" w:color="auto"/>
        <w:bottom w:val="none" w:sz="0" w:space="0" w:color="auto"/>
        <w:right w:val="none" w:sz="0" w:space="0" w:color="auto"/>
      </w:divBdr>
    </w:div>
    <w:div w:id="1208566885">
      <w:bodyDiv w:val="1"/>
      <w:marLeft w:val="0"/>
      <w:marRight w:val="0"/>
      <w:marTop w:val="0"/>
      <w:marBottom w:val="0"/>
      <w:divBdr>
        <w:top w:val="none" w:sz="0" w:space="0" w:color="auto"/>
        <w:left w:val="none" w:sz="0" w:space="0" w:color="auto"/>
        <w:bottom w:val="none" w:sz="0" w:space="0" w:color="auto"/>
        <w:right w:val="none" w:sz="0" w:space="0" w:color="auto"/>
      </w:divBdr>
    </w:div>
    <w:div w:id="1287276748">
      <w:bodyDiv w:val="1"/>
      <w:marLeft w:val="0"/>
      <w:marRight w:val="0"/>
      <w:marTop w:val="0"/>
      <w:marBottom w:val="0"/>
      <w:divBdr>
        <w:top w:val="none" w:sz="0" w:space="0" w:color="auto"/>
        <w:left w:val="none" w:sz="0" w:space="0" w:color="auto"/>
        <w:bottom w:val="none" w:sz="0" w:space="0" w:color="auto"/>
        <w:right w:val="none" w:sz="0" w:space="0" w:color="auto"/>
      </w:divBdr>
    </w:div>
    <w:div w:id="1324355482">
      <w:bodyDiv w:val="1"/>
      <w:marLeft w:val="0"/>
      <w:marRight w:val="0"/>
      <w:marTop w:val="0"/>
      <w:marBottom w:val="0"/>
      <w:divBdr>
        <w:top w:val="none" w:sz="0" w:space="0" w:color="auto"/>
        <w:left w:val="none" w:sz="0" w:space="0" w:color="auto"/>
        <w:bottom w:val="none" w:sz="0" w:space="0" w:color="auto"/>
        <w:right w:val="none" w:sz="0" w:space="0" w:color="auto"/>
      </w:divBdr>
    </w:div>
    <w:div w:id="1380323403">
      <w:bodyDiv w:val="1"/>
      <w:marLeft w:val="0"/>
      <w:marRight w:val="0"/>
      <w:marTop w:val="0"/>
      <w:marBottom w:val="0"/>
      <w:divBdr>
        <w:top w:val="none" w:sz="0" w:space="0" w:color="auto"/>
        <w:left w:val="none" w:sz="0" w:space="0" w:color="auto"/>
        <w:bottom w:val="none" w:sz="0" w:space="0" w:color="auto"/>
        <w:right w:val="none" w:sz="0" w:space="0" w:color="auto"/>
      </w:divBdr>
    </w:div>
    <w:div w:id="1387216095">
      <w:bodyDiv w:val="1"/>
      <w:marLeft w:val="0"/>
      <w:marRight w:val="0"/>
      <w:marTop w:val="0"/>
      <w:marBottom w:val="0"/>
      <w:divBdr>
        <w:top w:val="none" w:sz="0" w:space="0" w:color="auto"/>
        <w:left w:val="none" w:sz="0" w:space="0" w:color="auto"/>
        <w:bottom w:val="none" w:sz="0" w:space="0" w:color="auto"/>
        <w:right w:val="none" w:sz="0" w:space="0" w:color="auto"/>
      </w:divBdr>
    </w:div>
    <w:div w:id="1432820573">
      <w:bodyDiv w:val="1"/>
      <w:marLeft w:val="0"/>
      <w:marRight w:val="0"/>
      <w:marTop w:val="0"/>
      <w:marBottom w:val="0"/>
      <w:divBdr>
        <w:top w:val="none" w:sz="0" w:space="0" w:color="auto"/>
        <w:left w:val="none" w:sz="0" w:space="0" w:color="auto"/>
        <w:bottom w:val="none" w:sz="0" w:space="0" w:color="auto"/>
        <w:right w:val="none" w:sz="0" w:space="0" w:color="auto"/>
      </w:divBdr>
    </w:div>
    <w:div w:id="1433546658">
      <w:bodyDiv w:val="1"/>
      <w:marLeft w:val="0"/>
      <w:marRight w:val="0"/>
      <w:marTop w:val="0"/>
      <w:marBottom w:val="0"/>
      <w:divBdr>
        <w:top w:val="none" w:sz="0" w:space="0" w:color="auto"/>
        <w:left w:val="none" w:sz="0" w:space="0" w:color="auto"/>
        <w:bottom w:val="none" w:sz="0" w:space="0" w:color="auto"/>
        <w:right w:val="none" w:sz="0" w:space="0" w:color="auto"/>
      </w:divBdr>
    </w:div>
    <w:div w:id="1498419692">
      <w:bodyDiv w:val="1"/>
      <w:marLeft w:val="0"/>
      <w:marRight w:val="0"/>
      <w:marTop w:val="0"/>
      <w:marBottom w:val="0"/>
      <w:divBdr>
        <w:top w:val="none" w:sz="0" w:space="0" w:color="auto"/>
        <w:left w:val="none" w:sz="0" w:space="0" w:color="auto"/>
        <w:bottom w:val="none" w:sz="0" w:space="0" w:color="auto"/>
        <w:right w:val="none" w:sz="0" w:space="0" w:color="auto"/>
      </w:divBdr>
    </w:div>
    <w:div w:id="1508591909">
      <w:bodyDiv w:val="1"/>
      <w:marLeft w:val="0"/>
      <w:marRight w:val="0"/>
      <w:marTop w:val="0"/>
      <w:marBottom w:val="0"/>
      <w:divBdr>
        <w:top w:val="none" w:sz="0" w:space="0" w:color="auto"/>
        <w:left w:val="none" w:sz="0" w:space="0" w:color="auto"/>
        <w:bottom w:val="none" w:sz="0" w:space="0" w:color="auto"/>
        <w:right w:val="none" w:sz="0" w:space="0" w:color="auto"/>
      </w:divBdr>
    </w:div>
    <w:div w:id="1519344241">
      <w:bodyDiv w:val="1"/>
      <w:marLeft w:val="0"/>
      <w:marRight w:val="0"/>
      <w:marTop w:val="0"/>
      <w:marBottom w:val="0"/>
      <w:divBdr>
        <w:top w:val="none" w:sz="0" w:space="0" w:color="auto"/>
        <w:left w:val="none" w:sz="0" w:space="0" w:color="auto"/>
        <w:bottom w:val="none" w:sz="0" w:space="0" w:color="auto"/>
        <w:right w:val="none" w:sz="0" w:space="0" w:color="auto"/>
      </w:divBdr>
    </w:div>
    <w:div w:id="1575973085">
      <w:bodyDiv w:val="1"/>
      <w:marLeft w:val="0"/>
      <w:marRight w:val="0"/>
      <w:marTop w:val="0"/>
      <w:marBottom w:val="0"/>
      <w:divBdr>
        <w:top w:val="none" w:sz="0" w:space="0" w:color="auto"/>
        <w:left w:val="none" w:sz="0" w:space="0" w:color="auto"/>
        <w:bottom w:val="none" w:sz="0" w:space="0" w:color="auto"/>
        <w:right w:val="none" w:sz="0" w:space="0" w:color="auto"/>
      </w:divBdr>
    </w:div>
    <w:div w:id="1628126259">
      <w:bodyDiv w:val="1"/>
      <w:marLeft w:val="0"/>
      <w:marRight w:val="0"/>
      <w:marTop w:val="0"/>
      <w:marBottom w:val="0"/>
      <w:divBdr>
        <w:top w:val="none" w:sz="0" w:space="0" w:color="auto"/>
        <w:left w:val="none" w:sz="0" w:space="0" w:color="auto"/>
        <w:bottom w:val="none" w:sz="0" w:space="0" w:color="auto"/>
        <w:right w:val="none" w:sz="0" w:space="0" w:color="auto"/>
      </w:divBdr>
    </w:div>
    <w:div w:id="1644390111">
      <w:bodyDiv w:val="1"/>
      <w:marLeft w:val="0"/>
      <w:marRight w:val="0"/>
      <w:marTop w:val="0"/>
      <w:marBottom w:val="0"/>
      <w:divBdr>
        <w:top w:val="none" w:sz="0" w:space="0" w:color="auto"/>
        <w:left w:val="none" w:sz="0" w:space="0" w:color="auto"/>
        <w:bottom w:val="none" w:sz="0" w:space="0" w:color="auto"/>
        <w:right w:val="none" w:sz="0" w:space="0" w:color="auto"/>
      </w:divBdr>
    </w:div>
    <w:div w:id="1644654636">
      <w:bodyDiv w:val="1"/>
      <w:marLeft w:val="0"/>
      <w:marRight w:val="0"/>
      <w:marTop w:val="0"/>
      <w:marBottom w:val="0"/>
      <w:divBdr>
        <w:top w:val="none" w:sz="0" w:space="0" w:color="auto"/>
        <w:left w:val="none" w:sz="0" w:space="0" w:color="auto"/>
        <w:bottom w:val="none" w:sz="0" w:space="0" w:color="auto"/>
        <w:right w:val="none" w:sz="0" w:space="0" w:color="auto"/>
      </w:divBdr>
    </w:div>
    <w:div w:id="1647123927">
      <w:bodyDiv w:val="1"/>
      <w:marLeft w:val="0"/>
      <w:marRight w:val="0"/>
      <w:marTop w:val="0"/>
      <w:marBottom w:val="0"/>
      <w:divBdr>
        <w:top w:val="none" w:sz="0" w:space="0" w:color="auto"/>
        <w:left w:val="none" w:sz="0" w:space="0" w:color="auto"/>
        <w:bottom w:val="none" w:sz="0" w:space="0" w:color="auto"/>
        <w:right w:val="none" w:sz="0" w:space="0" w:color="auto"/>
      </w:divBdr>
    </w:div>
    <w:div w:id="1652364807">
      <w:bodyDiv w:val="1"/>
      <w:marLeft w:val="0"/>
      <w:marRight w:val="0"/>
      <w:marTop w:val="0"/>
      <w:marBottom w:val="0"/>
      <w:divBdr>
        <w:top w:val="none" w:sz="0" w:space="0" w:color="auto"/>
        <w:left w:val="none" w:sz="0" w:space="0" w:color="auto"/>
        <w:bottom w:val="none" w:sz="0" w:space="0" w:color="auto"/>
        <w:right w:val="none" w:sz="0" w:space="0" w:color="auto"/>
      </w:divBdr>
    </w:div>
    <w:div w:id="1655715261">
      <w:bodyDiv w:val="1"/>
      <w:marLeft w:val="0"/>
      <w:marRight w:val="0"/>
      <w:marTop w:val="0"/>
      <w:marBottom w:val="0"/>
      <w:divBdr>
        <w:top w:val="none" w:sz="0" w:space="0" w:color="auto"/>
        <w:left w:val="none" w:sz="0" w:space="0" w:color="auto"/>
        <w:bottom w:val="none" w:sz="0" w:space="0" w:color="auto"/>
        <w:right w:val="none" w:sz="0" w:space="0" w:color="auto"/>
      </w:divBdr>
    </w:div>
    <w:div w:id="1664158844">
      <w:bodyDiv w:val="1"/>
      <w:marLeft w:val="0"/>
      <w:marRight w:val="0"/>
      <w:marTop w:val="0"/>
      <w:marBottom w:val="0"/>
      <w:divBdr>
        <w:top w:val="none" w:sz="0" w:space="0" w:color="auto"/>
        <w:left w:val="none" w:sz="0" w:space="0" w:color="auto"/>
        <w:bottom w:val="none" w:sz="0" w:space="0" w:color="auto"/>
        <w:right w:val="none" w:sz="0" w:space="0" w:color="auto"/>
      </w:divBdr>
    </w:div>
    <w:div w:id="1672754296">
      <w:bodyDiv w:val="1"/>
      <w:marLeft w:val="0"/>
      <w:marRight w:val="0"/>
      <w:marTop w:val="0"/>
      <w:marBottom w:val="0"/>
      <w:divBdr>
        <w:top w:val="none" w:sz="0" w:space="0" w:color="auto"/>
        <w:left w:val="none" w:sz="0" w:space="0" w:color="auto"/>
        <w:bottom w:val="none" w:sz="0" w:space="0" w:color="auto"/>
        <w:right w:val="none" w:sz="0" w:space="0" w:color="auto"/>
      </w:divBdr>
    </w:div>
    <w:div w:id="1769345803">
      <w:bodyDiv w:val="1"/>
      <w:marLeft w:val="0"/>
      <w:marRight w:val="0"/>
      <w:marTop w:val="0"/>
      <w:marBottom w:val="0"/>
      <w:divBdr>
        <w:top w:val="none" w:sz="0" w:space="0" w:color="auto"/>
        <w:left w:val="none" w:sz="0" w:space="0" w:color="auto"/>
        <w:bottom w:val="none" w:sz="0" w:space="0" w:color="auto"/>
        <w:right w:val="none" w:sz="0" w:space="0" w:color="auto"/>
      </w:divBdr>
    </w:div>
    <w:div w:id="1780565393">
      <w:bodyDiv w:val="1"/>
      <w:marLeft w:val="0"/>
      <w:marRight w:val="0"/>
      <w:marTop w:val="0"/>
      <w:marBottom w:val="0"/>
      <w:divBdr>
        <w:top w:val="none" w:sz="0" w:space="0" w:color="auto"/>
        <w:left w:val="none" w:sz="0" w:space="0" w:color="auto"/>
        <w:bottom w:val="none" w:sz="0" w:space="0" w:color="auto"/>
        <w:right w:val="none" w:sz="0" w:space="0" w:color="auto"/>
      </w:divBdr>
    </w:div>
    <w:div w:id="1787432645">
      <w:bodyDiv w:val="1"/>
      <w:marLeft w:val="0"/>
      <w:marRight w:val="0"/>
      <w:marTop w:val="0"/>
      <w:marBottom w:val="0"/>
      <w:divBdr>
        <w:top w:val="none" w:sz="0" w:space="0" w:color="auto"/>
        <w:left w:val="none" w:sz="0" w:space="0" w:color="auto"/>
        <w:bottom w:val="none" w:sz="0" w:space="0" w:color="auto"/>
        <w:right w:val="none" w:sz="0" w:space="0" w:color="auto"/>
      </w:divBdr>
    </w:div>
    <w:div w:id="1792825916">
      <w:bodyDiv w:val="1"/>
      <w:marLeft w:val="0"/>
      <w:marRight w:val="0"/>
      <w:marTop w:val="0"/>
      <w:marBottom w:val="0"/>
      <w:divBdr>
        <w:top w:val="none" w:sz="0" w:space="0" w:color="auto"/>
        <w:left w:val="none" w:sz="0" w:space="0" w:color="auto"/>
        <w:bottom w:val="none" w:sz="0" w:space="0" w:color="auto"/>
        <w:right w:val="none" w:sz="0" w:space="0" w:color="auto"/>
      </w:divBdr>
    </w:div>
    <w:div w:id="1822959788">
      <w:bodyDiv w:val="1"/>
      <w:marLeft w:val="0"/>
      <w:marRight w:val="0"/>
      <w:marTop w:val="0"/>
      <w:marBottom w:val="0"/>
      <w:divBdr>
        <w:top w:val="none" w:sz="0" w:space="0" w:color="auto"/>
        <w:left w:val="none" w:sz="0" w:space="0" w:color="auto"/>
        <w:bottom w:val="none" w:sz="0" w:space="0" w:color="auto"/>
        <w:right w:val="none" w:sz="0" w:space="0" w:color="auto"/>
      </w:divBdr>
    </w:div>
    <w:div w:id="1855798494">
      <w:bodyDiv w:val="1"/>
      <w:marLeft w:val="0"/>
      <w:marRight w:val="0"/>
      <w:marTop w:val="0"/>
      <w:marBottom w:val="0"/>
      <w:divBdr>
        <w:top w:val="none" w:sz="0" w:space="0" w:color="auto"/>
        <w:left w:val="none" w:sz="0" w:space="0" w:color="auto"/>
        <w:bottom w:val="none" w:sz="0" w:space="0" w:color="auto"/>
        <w:right w:val="none" w:sz="0" w:space="0" w:color="auto"/>
      </w:divBdr>
    </w:div>
    <w:div w:id="1892033887">
      <w:bodyDiv w:val="1"/>
      <w:marLeft w:val="0"/>
      <w:marRight w:val="0"/>
      <w:marTop w:val="0"/>
      <w:marBottom w:val="0"/>
      <w:divBdr>
        <w:top w:val="none" w:sz="0" w:space="0" w:color="auto"/>
        <w:left w:val="none" w:sz="0" w:space="0" w:color="auto"/>
        <w:bottom w:val="none" w:sz="0" w:space="0" w:color="auto"/>
        <w:right w:val="none" w:sz="0" w:space="0" w:color="auto"/>
      </w:divBdr>
      <w:divsChild>
        <w:div w:id="1600798702">
          <w:marLeft w:val="336"/>
          <w:marRight w:val="0"/>
          <w:marTop w:val="120"/>
          <w:marBottom w:val="312"/>
          <w:divBdr>
            <w:top w:val="none" w:sz="0" w:space="0" w:color="auto"/>
            <w:left w:val="none" w:sz="0" w:space="0" w:color="auto"/>
            <w:bottom w:val="none" w:sz="0" w:space="0" w:color="auto"/>
            <w:right w:val="none" w:sz="0" w:space="0" w:color="auto"/>
          </w:divBdr>
          <w:divsChild>
            <w:div w:id="423191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31428031">
      <w:bodyDiv w:val="1"/>
      <w:marLeft w:val="0"/>
      <w:marRight w:val="0"/>
      <w:marTop w:val="0"/>
      <w:marBottom w:val="0"/>
      <w:divBdr>
        <w:top w:val="none" w:sz="0" w:space="0" w:color="auto"/>
        <w:left w:val="none" w:sz="0" w:space="0" w:color="auto"/>
        <w:bottom w:val="none" w:sz="0" w:space="0" w:color="auto"/>
        <w:right w:val="none" w:sz="0" w:space="0" w:color="auto"/>
      </w:divBdr>
    </w:div>
    <w:div w:id="1957980088">
      <w:bodyDiv w:val="1"/>
      <w:marLeft w:val="0"/>
      <w:marRight w:val="0"/>
      <w:marTop w:val="0"/>
      <w:marBottom w:val="0"/>
      <w:divBdr>
        <w:top w:val="none" w:sz="0" w:space="0" w:color="auto"/>
        <w:left w:val="none" w:sz="0" w:space="0" w:color="auto"/>
        <w:bottom w:val="none" w:sz="0" w:space="0" w:color="auto"/>
        <w:right w:val="none" w:sz="0" w:space="0" w:color="auto"/>
      </w:divBdr>
    </w:div>
    <w:div w:id="1974865549">
      <w:bodyDiv w:val="1"/>
      <w:marLeft w:val="0"/>
      <w:marRight w:val="0"/>
      <w:marTop w:val="0"/>
      <w:marBottom w:val="0"/>
      <w:divBdr>
        <w:top w:val="none" w:sz="0" w:space="0" w:color="auto"/>
        <w:left w:val="none" w:sz="0" w:space="0" w:color="auto"/>
        <w:bottom w:val="none" w:sz="0" w:space="0" w:color="auto"/>
        <w:right w:val="none" w:sz="0" w:space="0" w:color="auto"/>
      </w:divBdr>
      <w:divsChild>
        <w:div w:id="1587568730">
          <w:marLeft w:val="0"/>
          <w:marRight w:val="0"/>
          <w:marTop w:val="0"/>
          <w:marBottom w:val="0"/>
          <w:divBdr>
            <w:top w:val="none" w:sz="0" w:space="0" w:color="auto"/>
            <w:left w:val="none" w:sz="0" w:space="0" w:color="auto"/>
            <w:bottom w:val="none" w:sz="0" w:space="0" w:color="auto"/>
            <w:right w:val="none" w:sz="0" w:space="0" w:color="auto"/>
          </w:divBdr>
        </w:div>
      </w:divsChild>
    </w:div>
    <w:div w:id="2070225542">
      <w:bodyDiv w:val="1"/>
      <w:marLeft w:val="0"/>
      <w:marRight w:val="0"/>
      <w:marTop w:val="0"/>
      <w:marBottom w:val="0"/>
      <w:divBdr>
        <w:top w:val="none" w:sz="0" w:space="0" w:color="auto"/>
        <w:left w:val="none" w:sz="0" w:space="0" w:color="auto"/>
        <w:bottom w:val="none" w:sz="0" w:space="0" w:color="auto"/>
        <w:right w:val="none" w:sz="0" w:space="0" w:color="auto"/>
      </w:divBdr>
      <w:divsChild>
        <w:div w:id="1370646189">
          <w:marLeft w:val="0"/>
          <w:marRight w:val="0"/>
          <w:marTop w:val="100"/>
          <w:marBottom w:val="0"/>
          <w:divBdr>
            <w:top w:val="none" w:sz="0" w:space="0" w:color="auto"/>
            <w:left w:val="none" w:sz="0" w:space="0" w:color="auto"/>
            <w:bottom w:val="none" w:sz="0" w:space="0" w:color="auto"/>
            <w:right w:val="none" w:sz="0" w:space="0" w:color="auto"/>
          </w:divBdr>
        </w:div>
        <w:div w:id="371921641">
          <w:marLeft w:val="0"/>
          <w:marRight w:val="0"/>
          <w:marTop w:val="0"/>
          <w:marBottom w:val="0"/>
          <w:divBdr>
            <w:top w:val="none" w:sz="0" w:space="0" w:color="auto"/>
            <w:left w:val="none" w:sz="0" w:space="0" w:color="auto"/>
            <w:bottom w:val="none" w:sz="0" w:space="0" w:color="auto"/>
            <w:right w:val="none" w:sz="0" w:space="0" w:color="auto"/>
          </w:divBdr>
          <w:divsChild>
            <w:div w:id="956987277">
              <w:marLeft w:val="0"/>
              <w:marRight w:val="0"/>
              <w:marTop w:val="0"/>
              <w:marBottom w:val="0"/>
              <w:divBdr>
                <w:top w:val="none" w:sz="0" w:space="0" w:color="auto"/>
                <w:left w:val="none" w:sz="0" w:space="0" w:color="auto"/>
                <w:bottom w:val="none" w:sz="0" w:space="0" w:color="auto"/>
                <w:right w:val="none" w:sz="0" w:space="0" w:color="auto"/>
              </w:divBdr>
              <w:divsChild>
                <w:div w:id="6409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80017">
      <w:bodyDiv w:val="1"/>
      <w:marLeft w:val="0"/>
      <w:marRight w:val="0"/>
      <w:marTop w:val="0"/>
      <w:marBottom w:val="0"/>
      <w:divBdr>
        <w:top w:val="none" w:sz="0" w:space="0" w:color="auto"/>
        <w:left w:val="none" w:sz="0" w:space="0" w:color="auto"/>
        <w:bottom w:val="none" w:sz="0" w:space="0" w:color="auto"/>
        <w:right w:val="none" w:sz="0" w:space="0" w:color="auto"/>
      </w:divBdr>
      <w:divsChild>
        <w:div w:id="1384448450">
          <w:marLeft w:val="0"/>
          <w:marRight w:val="0"/>
          <w:marTop w:val="100"/>
          <w:marBottom w:val="0"/>
          <w:divBdr>
            <w:top w:val="none" w:sz="0" w:space="0" w:color="auto"/>
            <w:left w:val="none" w:sz="0" w:space="0" w:color="auto"/>
            <w:bottom w:val="none" w:sz="0" w:space="0" w:color="auto"/>
            <w:right w:val="none" w:sz="0" w:space="0" w:color="auto"/>
          </w:divBdr>
        </w:div>
        <w:div w:id="131794400">
          <w:marLeft w:val="0"/>
          <w:marRight w:val="0"/>
          <w:marTop w:val="0"/>
          <w:marBottom w:val="0"/>
          <w:divBdr>
            <w:top w:val="none" w:sz="0" w:space="0" w:color="auto"/>
            <w:left w:val="none" w:sz="0" w:space="0" w:color="auto"/>
            <w:bottom w:val="none" w:sz="0" w:space="0" w:color="auto"/>
            <w:right w:val="none" w:sz="0" w:space="0" w:color="auto"/>
          </w:divBdr>
          <w:divsChild>
            <w:div w:id="1551720708">
              <w:marLeft w:val="0"/>
              <w:marRight w:val="0"/>
              <w:marTop w:val="0"/>
              <w:marBottom w:val="0"/>
              <w:divBdr>
                <w:top w:val="none" w:sz="0" w:space="0" w:color="auto"/>
                <w:left w:val="none" w:sz="0" w:space="0" w:color="auto"/>
                <w:bottom w:val="none" w:sz="0" w:space="0" w:color="auto"/>
                <w:right w:val="none" w:sz="0" w:space="0" w:color="auto"/>
              </w:divBdr>
              <w:divsChild>
                <w:div w:id="17987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5933">
      <w:bodyDiv w:val="1"/>
      <w:marLeft w:val="0"/>
      <w:marRight w:val="0"/>
      <w:marTop w:val="0"/>
      <w:marBottom w:val="0"/>
      <w:divBdr>
        <w:top w:val="none" w:sz="0" w:space="0" w:color="auto"/>
        <w:left w:val="none" w:sz="0" w:space="0" w:color="auto"/>
        <w:bottom w:val="none" w:sz="0" w:space="0" w:color="auto"/>
        <w:right w:val="none" w:sz="0" w:space="0" w:color="auto"/>
      </w:divBdr>
    </w:div>
    <w:div w:id="2083674535">
      <w:bodyDiv w:val="1"/>
      <w:marLeft w:val="0"/>
      <w:marRight w:val="0"/>
      <w:marTop w:val="0"/>
      <w:marBottom w:val="0"/>
      <w:divBdr>
        <w:top w:val="none" w:sz="0" w:space="0" w:color="auto"/>
        <w:left w:val="none" w:sz="0" w:space="0" w:color="auto"/>
        <w:bottom w:val="none" w:sz="0" w:space="0" w:color="auto"/>
        <w:right w:val="none" w:sz="0" w:space="0" w:color="auto"/>
      </w:divBdr>
    </w:div>
    <w:div w:id="2129082081">
      <w:bodyDiv w:val="1"/>
      <w:marLeft w:val="0"/>
      <w:marRight w:val="0"/>
      <w:marTop w:val="0"/>
      <w:marBottom w:val="0"/>
      <w:divBdr>
        <w:top w:val="none" w:sz="0" w:space="0" w:color="auto"/>
        <w:left w:val="none" w:sz="0" w:space="0" w:color="auto"/>
        <w:bottom w:val="none" w:sz="0" w:space="0" w:color="auto"/>
        <w:right w:val="none" w:sz="0" w:space="0" w:color="auto"/>
      </w:divBdr>
    </w:div>
    <w:div w:id="2136605659">
      <w:bodyDiv w:val="1"/>
      <w:marLeft w:val="0"/>
      <w:marRight w:val="0"/>
      <w:marTop w:val="0"/>
      <w:marBottom w:val="0"/>
      <w:divBdr>
        <w:top w:val="none" w:sz="0" w:space="0" w:color="auto"/>
        <w:left w:val="none" w:sz="0" w:space="0" w:color="auto"/>
        <w:bottom w:val="none" w:sz="0" w:space="0" w:color="auto"/>
        <w:right w:val="none" w:sz="0" w:space="0" w:color="auto"/>
      </w:divBdr>
      <w:divsChild>
        <w:div w:id="1080103066">
          <w:marLeft w:val="336"/>
          <w:marRight w:val="0"/>
          <w:marTop w:val="120"/>
          <w:marBottom w:val="312"/>
          <w:divBdr>
            <w:top w:val="none" w:sz="0" w:space="0" w:color="auto"/>
            <w:left w:val="none" w:sz="0" w:space="0" w:color="auto"/>
            <w:bottom w:val="none" w:sz="0" w:space="0" w:color="auto"/>
            <w:right w:val="none" w:sz="0" w:space="0" w:color="auto"/>
          </w:divBdr>
          <w:divsChild>
            <w:div w:id="1859812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gif"/><Relationship Id="rId42" Type="http://schemas.openxmlformats.org/officeDocument/2006/relationships/image" Target="media/image35.png"/><Relationship Id="rId7" Type="http://schemas.openxmlformats.org/officeDocument/2006/relationships/hyperlink" Target="https://auroramed.ru/catalog/rasxodnyie-materialyi/gemostatiki/"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gif"/><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gi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image" Target="media/image24.gi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gif"/><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png"/><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29</Pages>
  <Words>7623</Words>
  <Characters>43453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Windows User</cp:lastModifiedBy>
  <cp:revision>10</cp:revision>
  <cp:lastPrinted>2022-11-17T11:10:00Z</cp:lastPrinted>
  <dcterms:created xsi:type="dcterms:W3CDTF">2022-10-16T08:12:00Z</dcterms:created>
  <dcterms:modified xsi:type="dcterms:W3CDTF">2022-12-07T07:50:00Z</dcterms:modified>
</cp:coreProperties>
</file>